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ED" w:rsidRDefault="001626ED" w:rsidP="001626ED">
      <w:pPr>
        <w:pStyle w:val="Ttulo"/>
      </w:pPr>
      <w:bookmarkStart w:id="0" w:name="_GoBack"/>
      <w:bookmarkEnd w:id="0"/>
      <w:r>
        <w:t>INDICAÇÃO Nº 739/09</w:t>
      </w:r>
    </w:p>
    <w:p w:rsidR="001626ED" w:rsidRDefault="001626ED" w:rsidP="001626ED">
      <w:pPr>
        <w:jc w:val="center"/>
        <w:rPr>
          <w:rFonts w:ascii="Bookman Old Style" w:hAnsi="Bookman Old Style"/>
          <w:b/>
          <w:u w:val="single"/>
        </w:rPr>
      </w:pPr>
    </w:p>
    <w:p w:rsidR="001626ED" w:rsidRDefault="001626ED" w:rsidP="001626ED">
      <w:pPr>
        <w:jc w:val="center"/>
        <w:rPr>
          <w:rFonts w:ascii="Bookman Old Style" w:hAnsi="Bookman Old Style"/>
          <w:b/>
          <w:u w:val="single"/>
        </w:rPr>
      </w:pPr>
    </w:p>
    <w:p w:rsidR="001626ED" w:rsidRDefault="001626ED" w:rsidP="001626ED">
      <w:pPr>
        <w:jc w:val="center"/>
        <w:rPr>
          <w:rFonts w:ascii="Bookman Old Style" w:hAnsi="Bookman Old Style"/>
          <w:b/>
          <w:u w:val="single"/>
        </w:rPr>
      </w:pPr>
    </w:p>
    <w:p w:rsidR="001626ED" w:rsidRPr="00033DC9" w:rsidRDefault="001626ED" w:rsidP="001626ED">
      <w:pPr>
        <w:pStyle w:val="Recuodecorpodetexto"/>
        <w:ind w:left="4111"/>
        <w:rPr>
          <w:szCs w:val="24"/>
        </w:rPr>
      </w:pPr>
      <w:r>
        <w:rPr>
          <w:szCs w:val="24"/>
        </w:rPr>
        <w:t>“Colocação</w:t>
      </w:r>
      <w:r w:rsidRPr="00542CA5">
        <w:rPr>
          <w:szCs w:val="24"/>
        </w:rPr>
        <w:t xml:space="preserve"> </w:t>
      </w:r>
      <w:r>
        <w:rPr>
          <w:szCs w:val="24"/>
        </w:rPr>
        <w:t>de um semáforo na Rua XV de Novembro esquina com a Rua Graças Martins no Centro”</w:t>
      </w:r>
      <w:r w:rsidRPr="00033DC9">
        <w:rPr>
          <w:szCs w:val="24"/>
        </w:rPr>
        <w:t>.</w:t>
      </w:r>
    </w:p>
    <w:p w:rsidR="001626ED" w:rsidRDefault="001626ED" w:rsidP="001626ED">
      <w:pPr>
        <w:ind w:left="1440" w:firstLine="3600"/>
        <w:jc w:val="both"/>
        <w:rPr>
          <w:rFonts w:ascii="Bookman Old Style" w:hAnsi="Bookman Old Style"/>
        </w:rPr>
      </w:pPr>
    </w:p>
    <w:p w:rsidR="001626ED" w:rsidRDefault="001626ED" w:rsidP="001626ED">
      <w:pPr>
        <w:ind w:left="1440" w:firstLine="3600"/>
        <w:jc w:val="both"/>
        <w:rPr>
          <w:rFonts w:ascii="Bookman Old Style" w:hAnsi="Bookman Old Style"/>
        </w:rPr>
      </w:pPr>
    </w:p>
    <w:p w:rsidR="001626ED" w:rsidRPr="00F0483F" w:rsidRDefault="001626ED" w:rsidP="001626E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b/>
          <w:bCs/>
          <w:sz w:val="24"/>
          <w:szCs w:val="24"/>
        </w:rPr>
        <w:t>INDICA</w:t>
      </w:r>
      <w:r w:rsidRPr="00F0483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  <w:sz w:val="24"/>
          <w:szCs w:val="24"/>
        </w:rPr>
        <w:t>coloca</w:t>
      </w:r>
      <w:r w:rsidRPr="00F0483F">
        <w:rPr>
          <w:rFonts w:ascii="Bookman Old Style" w:hAnsi="Bookman Old Style"/>
          <w:sz w:val="24"/>
          <w:szCs w:val="24"/>
        </w:rPr>
        <w:t>ção de</w:t>
      </w:r>
      <w:r>
        <w:rPr>
          <w:rFonts w:ascii="Bookman Old Style" w:hAnsi="Bookman Old Style"/>
          <w:sz w:val="24"/>
          <w:szCs w:val="24"/>
        </w:rPr>
        <w:t xml:space="preserve"> um semáforo na Rua XV de Novembro esquina com a Rua Graças Martins no Centro</w:t>
      </w:r>
      <w:r w:rsidRPr="00F0483F">
        <w:rPr>
          <w:rFonts w:ascii="Bookman Old Style" w:hAnsi="Bookman Old Style"/>
          <w:sz w:val="24"/>
          <w:szCs w:val="24"/>
        </w:rPr>
        <w:t>.</w:t>
      </w:r>
    </w:p>
    <w:p w:rsidR="001626ED" w:rsidRDefault="001626ED" w:rsidP="001626ED">
      <w:pPr>
        <w:ind w:firstLine="1440"/>
        <w:jc w:val="both"/>
        <w:rPr>
          <w:rFonts w:ascii="Bookman Old Style" w:hAnsi="Bookman Old Style"/>
        </w:rPr>
      </w:pPr>
    </w:p>
    <w:p w:rsidR="001626ED" w:rsidRDefault="001626ED" w:rsidP="001626ED">
      <w:pPr>
        <w:ind w:left="1392" w:firstLine="1440"/>
        <w:jc w:val="both"/>
        <w:rPr>
          <w:rFonts w:ascii="Bookman Old Style" w:hAnsi="Bookman Old Style"/>
        </w:rPr>
      </w:pPr>
    </w:p>
    <w:p w:rsidR="001626ED" w:rsidRPr="00F0483F" w:rsidRDefault="001626ED" w:rsidP="001626ED">
      <w:pPr>
        <w:ind w:left="1392" w:firstLine="1440"/>
        <w:jc w:val="both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 xml:space="preserve">     Justificativa:</w:t>
      </w:r>
    </w:p>
    <w:p w:rsidR="001626ED" w:rsidRPr="00F0483F" w:rsidRDefault="001626ED" w:rsidP="001626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626ED" w:rsidRDefault="001626ED" w:rsidP="001626ED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Há necessidade de se colocar um semáforo neste cruzamento, pois a movimentação de veículos é intensa, principalmente veículos que seguem da Rua Graças Martins cruzando a Rua XV de Novembro. </w:t>
      </w:r>
    </w:p>
    <w:p w:rsidR="001626ED" w:rsidRDefault="001626ED" w:rsidP="001626ED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Atualmente, podemos presenciar constantemente alguns motoristas apressados que acabam não respeitando a placa pare existente, invadindo a preferencial, colocando em risco outros motoristas e também pedestres, pois no local não existe faixa para pedestres, obrigando-os a cruzarem as ruas com risco de atropelamento.</w:t>
      </w:r>
    </w:p>
    <w:p w:rsidR="001626ED" w:rsidRDefault="001626ED" w:rsidP="001626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626ED" w:rsidRDefault="001626ED" w:rsidP="001626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626ED" w:rsidRDefault="001626ED" w:rsidP="001626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626ED" w:rsidRPr="00F0483F" w:rsidRDefault="001626ED" w:rsidP="001626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626ED" w:rsidRDefault="001626ED" w:rsidP="001626E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 de julh</w:t>
      </w:r>
      <w:r w:rsidRPr="00F0483F">
        <w:rPr>
          <w:rFonts w:ascii="Bookman Old Style" w:hAnsi="Bookman Old Style"/>
          <w:sz w:val="24"/>
          <w:szCs w:val="24"/>
        </w:rPr>
        <w:t>o de 2009.</w:t>
      </w:r>
    </w:p>
    <w:p w:rsidR="001626ED" w:rsidRDefault="001626ED" w:rsidP="001626E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626ED" w:rsidRPr="00F0483F" w:rsidRDefault="001626ED" w:rsidP="001626E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626ED" w:rsidRPr="00F0483F" w:rsidRDefault="001626ED" w:rsidP="001626ED">
      <w:pPr>
        <w:ind w:firstLine="1440"/>
        <w:rPr>
          <w:rFonts w:ascii="Bookman Old Style" w:hAnsi="Bookman Old Style"/>
          <w:sz w:val="24"/>
          <w:szCs w:val="24"/>
        </w:rPr>
      </w:pPr>
    </w:p>
    <w:p w:rsidR="001626ED" w:rsidRPr="00F0483F" w:rsidRDefault="001626ED" w:rsidP="001626E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>CLAUDIO PERESSIM</w:t>
      </w:r>
    </w:p>
    <w:p w:rsidR="001626ED" w:rsidRPr="00033DC9" w:rsidRDefault="001626ED" w:rsidP="001626E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-Vereador </w:t>
      </w:r>
      <w:r>
        <w:rPr>
          <w:rFonts w:ascii="Bookman Old Style" w:hAnsi="Bookman Old Style"/>
          <w:sz w:val="24"/>
          <w:szCs w:val="24"/>
        </w:rPr>
        <w:t>- PDT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1626ED" w:rsidRDefault="001626ED" w:rsidP="001626E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1626ED" w:rsidRPr="00033DC9" w:rsidRDefault="001626ED" w:rsidP="001626E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626ED" w:rsidRPr="00033DC9" w:rsidRDefault="001626ED" w:rsidP="001626E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C7" w:rsidRDefault="00C21BC7">
      <w:r>
        <w:separator/>
      </w:r>
    </w:p>
  </w:endnote>
  <w:endnote w:type="continuationSeparator" w:id="0">
    <w:p w:rsidR="00C21BC7" w:rsidRDefault="00C2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C7" w:rsidRDefault="00C21BC7">
      <w:r>
        <w:separator/>
      </w:r>
    </w:p>
  </w:footnote>
  <w:footnote w:type="continuationSeparator" w:id="0">
    <w:p w:rsidR="00C21BC7" w:rsidRDefault="00C21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26ED"/>
    <w:rsid w:val="001D1394"/>
    <w:rsid w:val="003D3AA8"/>
    <w:rsid w:val="00426E8E"/>
    <w:rsid w:val="004C67DE"/>
    <w:rsid w:val="009F196D"/>
    <w:rsid w:val="00A9035B"/>
    <w:rsid w:val="00C21BC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26E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626E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