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DA" w:rsidRDefault="00655EDA" w:rsidP="00655EDA">
      <w:pPr>
        <w:pStyle w:val="Ttulo"/>
      </w:pPr>
      <w:bookmarkStart w:id="0" w:name="_GoBack"/>
      <w:bookmarkEnd w:id="0"/>
    </w:p>
    <w:p w:rsidR="00655EDA" w:rsidRDefault="00655EDA" w:rsidP="00655EDA">
      <w:pPr>
        <w:pStyle w:val="Ttulo"/>
      </w:pPr>
    </w:p>
    <w:p w:rsidR="00655EDA" w:rsidRDefault="00655EDA" w:rsidP="00655EDA">
      <w:pPr>
        <w:pStyle w:val="Ttulo"/>
      </w:pPr>
    </w:p>
    <w:p w:rsidR="00655EDA" w:rsidRDefault="00655EDA" w:rsidP="00655EDA">
      <w:pPr>
        <w:pStyle w:val="Ttulo"/>
      </w:pPr>
    </w:p>
    <w:p w:rsidR="00655EDA" w:rsidRDefault="00655EDA" w:rsidP="00655EDA">
      <w:pPr>
        <w:pStyle w:val="Ttulo"/>
      </w:pPr>
    </w:p>
    <w:p w:rsidR="00655EDA" w:rsidRDefault="00655EDA" w:rsidP="00655EDA">
      <w:pPr>
        <w:pStyle w:val="Ttulo"/>
      </w:pPr>
      <w:r>
        <w:t>INDICAÇÃO Nº. 764/09</w:t>
      </w:r>
    </w:p>
    <w:p w:rsidR="00655EDA" w:rsidRDefault="00655EDA" w:rsidP="00655EDA">
      <w:pPr>
        <w:jc w:val="center"/>
        <w:rPr>
          <w:rFonts w:ascii="Bookman Old Style" w:hAnsi="Bookman Old Style"/>
          <w:b/>
          <w:u w:val="single"/>
        </w:rPr>
      </w:pPr>
    </w:p>
    <w:p w:rsidR="00655EDA" w:rsidRDefault="00655EDA" w:rsidP="00655EDA">
      <w:pPr>
        <w:jc w:val="center"/>
        <w:rPr>
          <w:rFonts w:ascii="Bookman Old Style" w:hAnsi="Bookman Old Style"/>
          <w:b/>
          <w:u w:val="single"/>
        </w:rPr>
      </w:pPr>
    </w:p>
    <w:p w:rsidR="00655EDA" w:rsidRDefault="00655EDA" w:rsidP="00655EDA">
      <w:pPr>
        <w:jc w:val="center"/>
        <w:rPr>
          <w:rFonts w:ascii="Bookman Old Style" w:hAnsi="Bookman Old Style"/>
          <w:b/>
          <w:u w:val="single"/>
        </w:rPr>
      </w:pPr>
    </w:p>
    <w:p w:rsidR="00655EDA" w:rsidRPr="00033DC9" w:rsidRDefault="00655EDA" w:rsidP="00655EDA">
      <w:pPr>
        <w:pStyle w:val="Recuodecorpodetexto"/>
        <w:ind w:left="4111"/>
        <w:rPr>
          <w:szCs w:val="24"/>
        </w:rPr>
      </w:pPr>
      <w:r>
        <w:rPr>
          <w:szCs w:val="24"/>
        </w:rPr>
        <w:t>“Instalação de refletores para iluminação na quadra localizada na Rua Padre Arthur Sampaio em frente aos blocos 105 e 140 no Conjunto Habitacional Roberto Romano”</w:t>
      </w:r>
      <w:r w:rsidRPr="00033DC9">
        <w:rPr>
          <w:szCs w:val="24"/>
        </w:rPr>
        <w:t>.</w:t>
      </w:r>
    </w:p>
    <w:p w:rsidR="00655EDA" w:rsidRDefault="00655EDA" w:rsidP="00655EDA">
      <w:pPr>
        <w:ind w:left="1440" w:firstLine="3600"/>
        <w:jc w:val="both"/>
        <w:rPr>
          <w:rFonts w:ascii="Bookman Old Style" w:hAnsi="Bookman Old Style"/>
        </w:rPr>
      </w:pPr>
    </w:p>
    <w:p w:rsidR="00655EDA" w:rsidRDefault="00655EDA" w:rsidP="00655EDA">
      <w:pPr>
        <w:ind w:left="1440" w:firstLine="3600"/>
        <w:jc w:val="both"/>
        <w:rPr>
          <w:rFonts w:ascii="Bookman Old Style" w:hAnsi="Bookman Old Style"/>
        </w:rPr>
      </w:pPr>
    </w:p>
    <w:p w:rsidR="00655EDA" w:rsidRPr="00F0483F" w:rsidRDefault="00655EDA" w:rsidP="00655ED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b/>
          <w:bCs/>
          <w:sz w:val="24"/>
          <w:szCs w:val="24"/>
        </w:rPr>
        <w:t>INDICA</w:t>
      </w:r>
      <w:r w:rsidRPr="00F0483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  <w:sz w:val="24"/>
          <w:szCs w:val="24"/>
        </w:rPr>
        <w:t>instalação de refletores para iluminação na quadra localizada na Rua Padre Arthur Sampaio no Conjunto Habitacional Roberto Romano</w:t>
      </w:r>
      <w:r w:rsidRPr="00F0483F">
        <w:rPr>
          <w:rFonts w:ascii="Bookman Old Style" w:hAnsi="Bookman Old Style"/>
          <w:sz w:val="24"/>
          <w:szCs w:val="24"/>
        </w:rPr>
        <w:t>.</w:t>
      </w:r>
    </w:p>
    <w:p w:rsidR="00655EDA" w:rsidRDefault="00655EDA" w:rsidP="00655EDA">
      <w:pPr>
        <w:ind w:firstLine="1440"/>
        <w:jc w:val="both"/>
        <w:rPr>
          <w:rFonts w:ascii="Bookman Old Style" w:hAnsi="Bookman Old Style"/>
        </w:rPr>
      </w:pPr>
    </w:p>
    <w:p w:rsidR="00655EDA" w:rsidRDefault="00655EDA" w:rsidP="00655EDA">
      <w:pPr>
        <w:ind w:left="1392" w:firstLine="1440"/>
        <w:jc w:val="both"/>
        <w:rPr>
          <w:rFonts w:ascii="Bookman Old Style" w:hAnsi="Bookman Old Style"/>
        </w:rPr>
      </w:pPr>
    </w:p>
    <w:p w:rsidR="00655EDA" w:rsidRDefault="00655EDA" w:rsidP="00655EDA">
      <w:pPr>
        <w:ind w:left="1392" w:firstLine="1440"/>
        <w:jc w:val="both"/>
        <w:rPr>
          <w:rFonts w:ascii="Bookman Old Style" w:hAnsi="Bookman Old Style"/>
        </w:rPr>
      </w:pPr>
    </w:p>
    <w:p w:rsidR="00655EDA" w:rsidRPr="00F0483F" w:rsidRDefault="00655EDA" w:rsidP="00655E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55EDA" w:rsidRPr="00F0483F" w:rsidRDefault="00655EDA" w:rsidP="00655ED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 de julh</w:t>
      </w:r>
      <w:r w:rsidRPr="00F0483F">
        <w:rPr>
          <w:rFonts w:ascii="Bookman Old Style" w:hAnsi="Bookman Old Style"/>
          <w:sz w:val="24"/>
          <w:szCs w:val="24"/>
        </w:rPr>
        <w:t>o de 2009.</w:t>
      </w:r>
    </w:p>
    <w:p w:rsidR="00655EDA" w:rsidRPr="00F0483F" w:rsidRDefault="00655EDA" w:rsidP="00655EDA">
      <w:pPr>
        <w:ind w:firstLine="1440"/>
        <w:rPr>
          <w:rFonts w:ascii="Bookman Old Style" w:hAnsi="Bookman Old Style"/>
          <w:sz w:val="24"/>
          <w:szCs w:val="24"/>
        </w:rPr>
      </w:pPr>
    </w:p>
    <w:p w:rsidR="00655EDA" w:rsidRPr="00F0483F" w:rsidRDefault="00655EDA" w:rsidP="00655EDA">
      <w:pPr>
        <w:rPr>
          <w:rFonts w:ascii="Bookman Old Style" w:hAnsi="Bookman Old Style"/>
          <w:sz w:val="24"/>
          <w:szCs w:val="24"/>
        </w:rPr>
      </w:pPr>
    </w:p>
    <w:p w:rsidR="00655EDA" w:rsidRPr="00F0483F" w:rsidRDefault="00655EDA" w:rsidP="00655EDA">
      <w:pPr>
        <w:ind w:firstLine="1440"/>
        <w:rPr>
          <w:rFonts w:ascii="Bookman Old Style" w:hAnsi="Bookman Old Style"/>
          <w:sz w:val="24"/>
          <w:szCs w:val="24"/>
        </w:rPr>
      </w:pPr>
    </w:p>
    <w:p w:rsidR="00655EDA" w:rsidRPr="00F0483F" w:rsidRDefault="00655EDA" w:rsidP="00655ED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55EDA" w:rsidRPr="00F0483F" w:rsidRDefault="00655EDA" w:rsidP="00655ED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>CLAUDIO PERESSIM</w:t>
      </w:r>
    </w:p>
    <w:p w:rsidR="00655EDA" w:rsidRDefault="00655EDA" w:rsidP="00655ED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-Vereador </w:t>
      </w:r>
      <w:r>
        <w:rPr>
          <w:rFonts w:ascii="Bookman Old Style" w:hAnsi="Bookman Old Style"/>
          <w:sz w:val="24"/>
          <w:szCs w:val="24"/>
        </w:rPr>
        <w:t>- PDT</w:t>
      </w:r>
    </w:p>
    <w:p w:rsidR="00655EDA" w:rsidRDefault="00655EDA" w:rsidP="00655EDA"/>
    <w:p w:rsidR="00655EDA" w:rsidRDefault="00655EDA" w:rsidP="00655ED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55EDA" w:rsidRDefault="00655EDA" w:rsidP="00655ED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655EDA" w:rsidRPr="00033DC9" w:rsidRDefault="00655EDA" w:rsidP="00655ED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</w:t>
      </w:r>
    </w:p>
    <w:p w:rsidR="00655EDA" w:rsidRDefault="00655EDA" w:rsidP="00655ED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A6" w:rsidRDefault="00C50BA6">
      <w:r>
        <w:separator/>
      </w:r>
    </w:p>
  </w:endnote>
  <w:endnote w:type="continuationSeparator" w:id="0">
    <w:p w:rsidR="00C50BA6" w:rsidRDefault="00C5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A6" w:rsidRDefault="00C50BA6">
      <w:r>
        <w:separator/>
      </w:r>
    </w:p>
  </w:footnote>
  <w:footnote w:type="continuationSeparator" w:id="0">
    <w:p w:rsidR="00C50BA6" w:rsidRDefault="00C50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4D4A"/>
    <w:rsid w:val="001D1394"/>
    <w:rsid w:val="003D3AA8"/>
    <w:rsid w:val="004C67DE"/>
    <w:rsid w:val="00655EDA"/>
    <w:rsid w:val="009F196D"/>
    <w:rsid w:val="00A9035B"/>
    <w:rsid w:val="00C50BA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5ED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55ED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