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D9" w:rsidRPr="000E563B" w:rsidRDefault="00DB34D9" w:rsidP="00DB34D9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0E563B">
        <w:rPr>
          <w:rFonts w:ascii="Bookman Old Style" w:hAnsi="Bookman Old Style"/>
          <w:sz w:val="24"/>
          <w:szCs w:val="24"/>
        </w:rPr>
        <w:t xml:space="preserve">INDICAÇÃO Nº </w:t>
      </w:r>
      <w:r>
        <w:rPr>
          <w:rFonts w:ascii="Bookman Old Style" w:hAnsi="Bookman Old Style"/>
          <w:sz w:val="24"/>
          <w:szCs w:val="24"/>
        </w:rPr>
        <w:t>768</w:t>
      </w:r>
      <w:r w:rsidRPr="000E563B">
        <w:rPr>
          <w:rFonts w:ascii="Bookman Old Style" w:hAnsi="Bookman Old Style"/>
          <w:sz w:val="24"/>
          <w:szCs w:val="24"/>
        </w:rPr>
        <w:t>/0</w:t>
      </w:r>
      <w:r>
        <w:rPr>
          <w:rFonts w:ascii="Bookman Old Style" w:hAnsi="Bookman Old Style"/>
          <w:sz w:val="24"/>
          <w:szCs w:val="24"/>
        </w:rPr>
        <w:t>9</w:t>
      </w:r>
    </w:p>
    <w:p w:rsidR="00DB34D9" w:rsidRDefault="00DB34D9" w:rsidP="00DB34D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B34D9" w:rsidRDefault="00DB34D9" w:rsidP="00DB34D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B34D9" w:rsidRDefault="00DB34D9" w:rsidP="00DB34D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B34D9" w:rsidRDefault="00DB34D9" w:rsidP="00DB34D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B34D9" w:rsidRDefault="00DB34D9" w:rsidP="00DB34D9">
      <w:pPr>
        <w:pStyle w:val="Recuodecorpodetexto"/>
      </w:pPr>
      <w:r>
        <w:t xml:space="preserve">“Construção de áreas de lazer nas margens do Córrego Mollon, próximo a Rua Tenente João Benedito Caetano, nos bairros Cidade Nova II e Planalto do Sol”. </w:t>
      </w:r>
    </w:p>
    <w:p w:rsidR="00DB34D9" w:rsidRDefault="00DB34D9" w:rsidP="00DB34D9">
      <w:pPr>
        <w:ind w:left="4680"/>
        <w:jc w:val="both"/>
        <w:rPr>
          <w:rFonts w:ascii="Bookman Old Style" w:hAnsi="Bookman Old Style"/>
          <w:szCs w:val="28"/>
        </w:rPr>
      </w:pPr>
    </w:p>
    <w:p w:rsidR="00DB34D9" w:rsidRDefault="00DB34D9" w:rsidP="00DB34D9">
      <w:pPr>
        <w:jc w:val="both"/>
        <w:rPr>
          <w:rFonts w:ascii="Bookman Old Style" w:hAnsi="Bookman Old Style"/>
          <w:szCs w:val="28"/>
        </w:rPr>
      </w:pPr>
    </w:p>
    <w:p w:rsidR="00DB34D9" w:rsidRDefault="00DB34D9" w:rsidP="00DB34D9">
      <w:pPr>
        <w:jc w:val="both"/>
        <w:rPr>
          <w:rFonts w:ascii="Bookman Old Style" w:hAnsi="Bookman Old Style"/>
          <w:szCs w:val="28"/>
        </w:rPr>
      </w:pPr>
    </w:p>
    <w:p w:rsidR="00DB34D9" w:rsidRPr="0087400B" w:rsidRDefault="00DB34D9" w:rsidP="00DB34D9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</w:t>
      </w:r>
      <w:r w:rsidRPr="00D95538">
        <w:rPr>
          <w:rFonts w:ascii="Bookman Old Style" w:hAnsi="Bookman Old Style"/>
        </w:rPr>
        <w:t xml:space="preserve">setor competente que tome providências no sentido de </w:t>
      </w:r>
      <w:r>
        <w:rPr>
          <w:rFonts w:ascii="Bookman Old Style" w:hAnsi="Bookman Old Style"/>
        </w:rPr>
        <w:t xml:space="preserve">proceder </w:t>
      </w:r>
      <w:r w:rsidRPr="00D03F48">
        <w:rPr>
          <w:rFonts w:ascii="Bookman Old Style" w:hAnsi="Bookman Old Style"/>
        </w:rPr>
        <w:t xml:space="preserve">com </w:t>
      </w:r>
      <w:r>
        <w:rPr>
          <w:rFonts w:ascii="Bookman Old Style" w:hAnsi="Bookman Old Style"/>
        </w:rPr>
        <w:t xml:space="preserve">a possibilidade de </w:t>
      </w:r>
      <w:r w:rsidRPr="0087400B">
        <w:rPr>
          <w:rFonts w:ascii="Bookman Old Style" w:hAnsi="Bookman Old Style"/>
        </w:rPr>
        <w:t>construção de áreas de lazer nas margens do Córrego Mollon, próximo a Rua Tenente João Benedito Caetano, nos bairros Cidade Nova II e Planalto do Sol</w:t>
      </w:r>
      <w:r w:rsidRPr="0087400B">
        <w:rPr>
          <w:rFonts w:ascii="Bookman Old Style" w:hAnsi="Bookman Old Style"/>
          <w:szCs w:val="28"/>
        </w:rPr>
        <w:t>.</w:t>
      </w:r>
    </w:p>
    <w:p w:rsidR="00DB34D9" w:rsidRDefault="00DB34D9" w:rsidP="00DB34D9">
      <w:pPr>
        <w:ind w:firstLine="1440"/>
        <w:rPr>
          <w:rFonts w:ascii="Bookman Old Style" w:hAnsi="Bookman Old Style"/>
          <w:b/>
          <w:szCs w:val="28"/>
        </w:rPr>
      </w:pPr>
    </w:p>
    <w:p w:rsidR="00DB34D9" w:rsidRDefault="00DB34D9" w:rsidP="00DB34D9">
      <w:pPr>
        <w:ind w:firstLine="1440"/>
        <w:rPr>
          <w:rFonts w:ascii="Bookman Old Style" w:hAnsi="Bookman Old Style"/>
          <w:b/>
          <w:szCs w:val="28"/>
        </w:rPr>
      </w:pPr>
    </w:p>
    <w:p w:rsidR="00DB34D9" w:rsidRDefault="00DB34D9" w:rsidP="00DB34D9">
      <w:pPr>
        <w:ind w:firstLine="1440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Justificativa</w:t>
      </w:r>
    </w:p>
    <w:p w:rsidR="00DB34D9" w:rsidRDefault="00DB34D9" w:rsidP="00DB34D9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DB34D9" w:rsidRDefault="00DB34D9" w:rsidP="00DB34D9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DB34D9" w:rsidRDefault="00DB34D9" w:rsidP="00DB34D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Existe muitas áreas ociosas . </w:t>
      </w:r>
    </w:p>
    <w:p w:rsidR="00DB34D9" w:rsidRDefault="00DB34D9" w:rsidP="00DB34D9">
      <w:pPr>
        <w:ind w:firstLine="1440"/>
        <w:jc w:val="both"/>
        <w:rPr>
          <w:rFonts w:ascii="Bookman Old Style" w:hAnsi="Bookman Old Style"/>
        </w:rPr>
      </w:pPr>
    </w:p>
    <w:p w:rsidR="00DB34D9" w:rsidRDefault="00DB34D9" w:rsidP="00DB34D9">
      <w:pPr>
        <w:pStyle w:val="Recuodecorpodetexto2"/>
      </w:pPr>
    </w:p>
    <w:p w:rsidR="00DB34D9" w:rsidRDefault="00DB34D9" w:rsidP="00DB34D9">
      <w:pPr>
        <w:ind w:firstLine="1440"/>
        <w:jc w:val="both"/>
        <w:rPr>
          <w:rFonts w:ascii="Bookman Old Style" w:hAnsi="Bookman Old Style"/>
          <w:szCs w:val="28"/>
        </w:rPr>
      </w:pPr>
    </w:p>
    <w:p w:rsidR="00DB34D9" w:rsidRDefault="00DB34D9" w:rsidP="00DB34D9">
      <w:pPr>
        <w:ind w:firstLine="1440"/>
        <w:jc w:val="both"/>
        <w:rPr>
          <w:rFonts w:ascii="Bookman Old Style" w:hAnsi="Bookman Old Style"/>
          <w:szCs w:val="28"/>
        </w:rPr>
      </w:pPr>
    </w:p>
    <w:p w:rsidR="00DB34D9" w:rsidRDefault="00DB34D9" w:rsidP="00DB34D9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23 de julho de 2009.</w:t>
      </w:r>
    </w:p>
    <w:p w:rsidR="00DB34D9" w:rsidRDefault="00DB34D9" w:rsidP="00DB34D9">
      <w:pPr>
        <w:jc w:val="both"/>
        <w:rPr>
          <w:rFonts w:ascii="Bookman Old Style" w:hAnsi="Bookman Old Style"/>
          <w:szCs w:val="28"/>
        </w:rPr>
      </w:pPr>
    </w:p>
    <w:p w:rsidR="00DB34D9" w:rsidRDefault="00DB34D9" w:rsidP="00DB34D9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DB34D9" w:rsidRDefault="00DB34D9" w:rsidP="00DB34D9">
      <w:pPr>
        <w:jc w:val="both"/>
        <w:rPr>
          <w:rFonts w:ascii="Bookman Old Style" w:hAnsi="Bookman Old Style"/>
          <w:b/>
          <w:szCs w:val="28"/>
        </w:rPr>
      </w:pPr>
    </w:p>
    <w:p w:rsidR="00DB34D9" w:rsidRDefault="00DB34D9" w:rsidP="00DB34D9">
      <w:pPr>
        <w:jc w:val="both"/>
        <w:rPr>
          <w:rFonts w:ascii="Bookman Old Style" w:hAnsi="Bookman Old Style"/>
          <w:b/>
          <w:szCs w:val="28"/>
        </w:rPr>
      </w:pPr>
    </w:p>
    <w:p w:rsidR="00DB34D9" w:rsidRDefault="00DB34D9" w:rsidP="00DB34D9">
      <w:pPr>
        <w:pStyle w:val="Ttulo1"/>
      </w:pPr>
      <w:r>
        <w:t>ADEMIR DA SILVA</w:t>
      </w:r>
    </w:p>
    <w:p w:rsidR="00DB34D9" w:rsidRDefault="00DB34D9" w:rsidP="00DB34D9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DB34D9" w:rsidRPr="005923B8" w:rsidRDefault="00DB34D9" w:rsidP="00DB34D9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15A" w:rsidRDefault="00DF015A">
      <w:r>
        <w:separator/>
      </w:r>
    </w:p>
  </w:endnote>
  <w:endnote w:type="continuationSeparator" w:id="0">
    <w:p w:rsidR="00DF015A" w:rsidRDefault="00DF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15A" w:rsidRDefault="00DF015A">
      <w:r>
        <w:separator/>
      </w:r>
    </w:p>
  </w:footnote>
  <w:footnote w:type="continuationSeparator" w:id="0">
    <w:p w:rsidR="00DF015A" w:rsidRDefault="00DF0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6C0D"/>
    <w:rsid w:val="001D1394"/>
    <w:rsid w:val="003D3AA8"/>
    <w:rsid w:val="004C67DE"/>
    <w:rsid w:val="009F196D"/>
    <w:rsid w:val="00A9035B"/>
    <w:rsid w:val="00CD613B"/>
    <w:rsid w:val="00DB34D9"/>
    <w:rsid w:val="00DF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B34D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B34D9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B34D9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DB34D9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