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44" w:rsidRPr="00A06F44" w:rsidRDefault="00A06F44" w:rsidP="00285E6C">
      <w:pPr>
        <w:pStyle w:val="Ttulo"/>
      </w:pPr>
      <w:bookmarkStart w:id="0" w:name="_GoBack"/>
      <w:bookmarkEnd w:id="0"/>
      <w:r w:rsidRPr="00A06F44">
        <w:t>INDICAÇÃO Nº 866/09</w:t>
      </w:r>
    </w:p>
    <w:p w:rsidR="00A06F44" w:rsidRPr="00A06F44" w:rsidRDefault="00A06F4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06F44" w:rsidRPr="00A06F44" w:rsidRDefault="00A06F4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06F44" w:rsidRPr="00A06F44" w:rsidRDefault="00A06F44" w:rsidP="00285E6C">
      <w:pPr>
        <w:pStyle w:val="Recuodecorpodetexto"/>
        <w:ind w:left="4440"/>
      </w:pPr>
      <w:r w:rsidRPr="00A06F44">
        <w:t>“Substituição de lâmpada queimada em poste localizado na esquina da Avenida Cillos com a Rua Tupis”.</w:t>
      </w:r>
    </w:p>
    <w:p w:rsidR="00A06F44" w:rsidRPr="00A06F44" w:rsidRDefault="00A06F4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06F44" w:rsidRPr="00A06F44" w:rsidRDefault="00A06F4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06F44" w:rsidRPr="00A06F44" w:rsidRDefault="00A06F4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06F44" w:rsidRPr="00A06F44" w:rsidRDefault="00A06F4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06F44" w:rsidRPr="00A06F44" w:rsidRDefault="00A06F44" w:rsidP="00285E6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6F44">
        <w:rPr>
          <w:rFonts w:ascii="Bookman Old Style" w:hAnsi="Bookman Old Style"/>
          <w:b/>
          <w:bCs/>
          <w:sz w:val="24"/>
          <w:szCs w:val="24"/>
        </w:rPr>
        <w:t>INDICA</w:t>
      </w:r>
      <w:r w:rsidRPr="00A06F4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proceda a manutenção no poste de iluminação no cruzamento supra. </w:t>
      </w:r>
    </w:p>
    <w:p w:rsidR="00A06F44" w:rsidRPr="00A06F44" w:rsidRDefault="00A06F44" w:rsidP="00285E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06F44" w:rsidRPr="00A06F44" w:rsidRDefault="00A06F44" w:rsidP="00285E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06F44" w:rsidRPr="00A06F44" w:rsidRDefault="00A06F44" w:rsidP="00285E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06F44" w:rsidRPr="00A06F44" w:rsidRDefault="00A06F44" w:rsidP="00285E6C">
      <w:pPr>
        <w:jc w:val="center"/>
        <w:rPr>
          <w:rFonts w:ascii="Bookman Old Style" w:hAnsi="Bookman Old Style"/>
          <w:b/>
          <w:sz w:val="24"/>
          <w:szCs w:val="24"/>
        </w:rPr>
      </w:pPr>
      <w:r w:rsidRPr="00A06F44">
        <w:rPr>
          <w:rFonts w:ascii="Bookman Old Style" w:hAnsi="Bookman Old Style"/>
          <w:b/>
          <w:sz w:val="24"/>
          <w:szCs w:val="24"/>
        </w:rPr>
        <w:t>Justificativa:</w:t>
      </w:r>
    </w:p>
    <w:p w:rsidR="00A06F44" w:rsidRPr="00A06F44" w:rsidRDefault="00A06F44" w:rsidP="00285E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06F44" w:rsidRPr="00A06F44" w:rsidRDefault="00A06F44" w:rsidP="00285E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06F44" w:rsidRPr="00A06F44" w:rsidRDefault="00A06F44" w:rsidP="00285E6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06F44" w:rsidRPr="00A06F44" w:rsidRDefault="00A06F44" w:rsidP="00285E6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06F44">
        <w:rPr>
          <w:rFonts w:ascii="Bookman Old Style" w:hAnsi="Bookman Old Style"/>
          <w:sz w:val="24"/>
          <w:szCs w:val="24"/>
        </w:rPr>
        <w:t>Ocorre que, há dias a lâmpada do poste de iluminação localizado na esquina da Rua Tupis com a Av. Cillos encontra-se apagada, gerando insegurança aos moradores próximos ao chegarem em suas residências à noite, e também a pedestres que passam por ali.</w:t>
      </w:r>
    </w:p>
    <w:p w:rsidR="00A06F44" w:rsidRPr="00A06F44" w:rsidRDefault="00A06F44" w:rsidP="00285E6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06F44" w:rsidRPr="00A06F44" w:rsidRDefault="00A06F44" w:rsidP="00285E6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06F44">
        <w:rPr>
          <w:rFonts w:ascii="Bookman Old Style" w:hAnsi="Bookman Old Style"/>
          <w:sz w:val="24"/>
          <w:szCs w:val="24"/>
        </w:rPr>
        <w:t xml:space="preserve"> </w:t>
      </w:r>
    </w:p>
    <w:p w:rsidR="00A06F44" w:rsidRPr="00A06F44" w:rsidRDefault="00A06F44" w:rsidP="00285E6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06F44" w:rsidRPr="00A06F44" w:rsidRDefault="00A06F44" w:rsidP="00285E6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06F44" w:rsidRPr="00A06F44" w:rsidRDefault="00A06F44" w:rsidP="00285E6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06F44">
        <w:rPr>
          <w:rFonts w:ascii="Bookman Old Style" w:hAnsi="Bookman Old Style"/>
          <w:sz w:val="24"/>
          <w:szCs w:val="24"/>
        </w:rPr>
        <w:t>Plenário “Dr. Tancredo Neves”, em 11 de agosto de 2009.</w:t>
      </w:r>
    </w:p>
    <w:p w:rsidR="00A06F44" w:rsidRPr="00A06F44" w:rsidRDefault="00A06F44">
      <w:pPr>
        <w:ind w:firstLine="1440"/>
        <w:rPr>
          <w:rFonts w:ascii="Bookman Old Style" w:hAnsi="Bookman Old Style"/>
          <w:sz w:val="24"/>
          <w:szCs w:val="24"/>
        </w:rPr>
      </w:pPr>
    </w:p>
    <w:p w:rsidR="00A06F44" w:rsidRPr="00A06F44" w:rsidRDefault="00A06F44">
      <w:pPr>
        <w:rPr>
          <w:rFonts w:ascii="Bookman Old Style" w:hAnsi="Bookman Old Style"/>
          <w:sz w:val="24"/>
          <w:szCs w:val="24"/>
        </w:rPr>
      </w:pPr>
    </w:p>
    <w:p w:rsidR="00A06F44" w:rsidRPr="00A06F44" w:rsidRDefault="00A06F44">
      <w:pPr>
        <w:ind w:firstLine="1440"/>
        <w:rPr>
          <w:rFonts w:ascii="Bookman Old Style" w:hAnsi="Bookman Old Style"/>
          <w:sz w:val="24"/>
          <w:szCs w:val="24"/>
        </w:rPr>
      </w:pPr>
    </w:p>
    <w:p w:rsidR="00A06F44" w:rsidRPr="00A06F44" w:rsidRDefault="00A06F44" w:rsidP="00285E6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06F44" w:rsidRPr="00A06F44" w:rsidRDefault="00A06F44" w:rsidP="00285E6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06F44">
        <w:rPr>
          <w:rFonts w:ascii="Bookman Old Style" w:hAnsi="Bookman Old Style"/>
          <w:b/>
          <w:sz w:val="24"/>
          <w:szCs w:val="24"/>
        </w:rPr>
        <w:t>Danilo Godoy</w:t>
      </w:r>
    </w:p>
    <w:p w:rsidR="00A06F44" w:rsidRPr="00A06F44" w:rsidRDefault="00A06F44" w:rsidP="00285E6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06F44">
        <w:rPr>
          <w:rFonts w:ascii="Bookman Old Style" w:hAnsi="Bookman Old Style"/>
          <w:b/>
          <w:sz w:val="24"/>
          <w:szCs w:val="24"/>
        </w:rPr>
        <w:t>PSDB</w:t>
      </w:r>
    </w:p>
    <w:p w:rsidR="00A06F44" w:rsidRPr="00A06F44" w:rsidRDefault="00A06F44" w:rsidP="00285E6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06F44">
        <w:rPr>
          <w:rFonts w:ascii="Bookman Old Style" w:hAnsi="Bookman Old Style"/>
          <w:sz w:val="24"/>
          <w:szCs w:val="24"/>
        </w:rPr>
        <w:t>-vereador-</w:t>
      </w:r>
    </w:p>
    <w:p w:rsidR="009F196D" w:rsidRPr="00A06F44" w:rsidRDefault="009F196D" w:rsidP="00CD613B">
      <w:pPr>
        <w:rPr>
          <w:sz w:val="24"/>
          <w:szCs w:val="24"/>
        </w:rPr>
      </w:pPr>
    </w:p>
    <w:sectPr w:rsidR="009F196D" w:rsidRPr="00A06F4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6C" w:rsidRDefault="00285E6C">
      <w:r>
        <w:separator/>
      </w:r>
    </w:p>
  </w:endnote>
  <w:endnote w:type="continuationSeparator" w:id="0">
    <w:p w:rsidR="00285E6C" w:rsidRDefault="0028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6C" w:rsidRDefault="00285E6C">
      <w:r>
        <w:separator/>
      </w:r>
    </w:p>
  </w:footnote>
  <w:footnote w:type="continuationSeparator" w:id="0">
    <w:p w:rsidR="00285E6C" w:rsidRDefault="00285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5E6C"/>
    <w:rsid w:val="003D3AA8"/>
    <w:rsid w:val="004C67DE"/>
    <w:rsid w:val="009F196D"/>
    <w:rsid w:val="00A06F44"/>
    <w:rsid w:val="00A5294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6F4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06F4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