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4B" w:rsidRPr="00FE634B" w:rsidRDefault="00FE634B">
      <w:pPr>
        <w:pStyle w:val="Ttulo"/>
      </w:pPr>
      <w:bookmarkStart w:id="0" w:name="_GoBack"/>
      <w:bookmarkEnd w:id="0"/>
      <w:r w:rsidRPr="00FE634B">
        <w:t>INDICAÇÃO Nº 874/09</w:t>
      </w:r>
    </w:p>
    <w:p w:rsidR="00FE634B" w:rsidRPr="00FE634B" w:rsidRDefault="00FE634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E634B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FE634B" w:rsidRPr="00FE634B" w:rsidRDefault="00FE634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E634B" w:rsidRPr="00FE634B" w:rsidRDefault="00FE634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E634B" w:rsidRPr="00FE634B" w:rsidRDefault="00FE634B">
      <w:pPr>
        <w:pStyle w:val="Recuodecorpodetexto"/>
      </w:pPr>
      <w:r w:rsidRPr="00FE634B">
        <w:t>“Construção de canaleta na Rua da Prata, esquina com a Rua do Mercúrio, do lado oposto da quadra Antônio Leme, no bairro Mollon”.</w:t>
      </w:r>
    </w:p>
    <w:p w:rsidR="00FE634B" w:rsidRPr="00FE634B" w:rsidRDefault="00FE634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E634B" w:rsidRPr="00FE634B" w:rsidRDefault="00FE634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E634B" w:rsidRPr="00FE634B" w:rsidRDefault="00FE634B" w:rsidP="006A7BC0">
      <w:pPr>
        <w:jc w:val="both"/>
        <w:rPr>
          <w:rFonts w:ascii="Bookman Old Style" w:hAnsi="Bookman Old Style"/>
          <w:sz w:val="24"/>
          <w:szCs w:val="24"/>
        </w:rPr>
      </w:pPr>
    </w:p>
    <w:p w:rsidR="00FE634B" w:rsidRPr="00FE634B" w:rsidRDefault="00FE634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E634B" w:rsidRPr="00FE634B" w:rsidRDefault="00FE634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E634B">
        <w:rPr>
          <w:rFonts w:ascii="Bookman Old Style" w:hAnsi="Bookman Old Style"/>
          <w:b/>
          <w:bCs/>
          <w:sz w:val="24"/>
          <w:szCs w:val="24"/>
        </w:rPr>
        <w:t>INDICA</w:t>
      </w:r>
      <w:r w:rsidRPr="00FE634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construir canaleta na Rua da Prata esquina com a Rua do Mercúrio, do lado oposto da quadra Antônio Leme, no bairro Mollon.</w:t>
      </w:r>
    </w:p>
    <w:p w:rsidR="00FE634B" w:rsidRPr="00FE634B" w:rsidRDefault="00FE634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E634B" w:rsidRPr="00FE634B" w:rsidRDefault="00FE634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E634B" w:rsidRPr="00FE634B" w:rsidRDefault="00FE634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E634B" w:rsidRPr="00FE634B" w:rsidRDefault="00FE634B" w:rsidP="006A7BC0">
      <w:pPr>
        <w:jc w:val="center"/>
        <w:rPr>
          <w:rFonts w:ascii="Bookman Old Style" w:hAnsi="Bookman Old Style"/>
          <w:b/>
          <w:sz w:val="24"/>
          <w:szCs w:val="24"/>
        </w:rPr>
      </w:pPr>
      <w:r w:rsidRPr="00FE634B">
        <w:rPr>
          <w:rFonts w:ascii="Bookman Old Style" w:hAnsi="Bookman Old Style"/>
          <w:b/>
          <w:sz w:val="24"/>
          <w:szCs w:val="24"/>
        </w:rPr>
        <w:t>Justificativa:</w:t>
      </w:r>
    </w:p>
    <w:p w:rsidR="00FE634B" w:rsidRPr="00FE634B" w:rsidRDefault="00FE634B" w:rsidP="006A7BC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634B" w:rsidRPr="00FE634B" w:rsidRDefault="00FE634B" w:rsidP="006A7BC0">
      <w:pPr>
        <w:rPr>
          <w:rFonts w:ascii="Bookman Old Style" w:hAnsi="Bookman Old Style"/>
          <w:b/>
          <w:sz w:val="24"/>
          <w:szCs w:val="24"/>
        </w:rPr>
      </w:pPr>
    </w:p>
    <w:p w:rsidR="00FE634B" w:rsidRPr="00FE634B" w:rsidRDefault="00FE634B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E634B" w:rsidRPr="00FE634B" w:rsidRDefault="00FE634B" w:rsidP="006A7BC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E634B">
        <w:rPr>
          <w:rFonts w:ascii="Bookman Old Style" w:hAnsi="Bookman Old Style"/>
          <w:sz w:val="24"/>
          <w:szCs w:val="24"/>
        </w:rPr>
        <w:t xml:space="preserve">Esta canaleta resolverá dois problemas, para que as águas desçam em direção à Rua do Ouro e não pela Rua da Prata invadindo as residência e também a segurança, pois os veículos cruzam esta esquina em alta velocidade.  </w:t>
      </w:r>
    </w:p>
    <w:p w:rsidR="00FE634B" w:rsidRPr="00FE634B" w:rsidRDefault="00FE634B" w:rsidP="006A7BC0">
      <w:pPr>
        <w:jc w:val="both"/>
        <w:rPr>
          <w:rFonts w:ascii="Bookman Old Style" w:hAnsi="Bookman Old Style"/>
          <w:sz w:val="24"/>
          <w:szCs w:val="24"/>
        </w:rPr>
      </w:pPr>
    </w:p>
    <w:p w:rsidR="00FE634B" w:rsidRPr="00FE634B" w:rsidRDefault="00FE634B" w:rsidP="006A7BC0">
      <w:pPr>
        <w:pStyle w:val="Recuodecorpodetexto2"/>
        <w:rPr>
          <w:b/>
        </w:rPr>
      </w:pPr>
      <w:r w:rsidRPr="00FE634B">
        <w:t>Portanto, pedimos aos órgãos competentes para que, façam uma avaliação e tome as devidas providências</w:t>
      </w:r>
      <w:r w:rsidRPr="00FE634B">
        <w:rPr>
          <w:rFonts w:cs="Arial"/>
        </w:rPr>
        <w:t xml:space="preserve">. </w:t>
      </w:r>
      <w:r w:rsidRPr="00FE634B">
        <w:rPr>
          <w:rFonts w:cs="Arial"/>
          <w:b/>
        </w:rPr>
        <w:t>(anexo mapa)</w:t>
      </w:r>
    </w:p>
    <w:p w:rsidR="00FE634B" w:rsidRPr="00FE634B" w:rsidRDefault="00FE634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E634B" w:rsidRPr="00FE634B" w:rsidRDefault="00FE634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E634B" w:rsidRPr="00FE634B" w:rsidRDefault="00FE634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E634B" w:rsidRPr="00FE634B" w:rsidRDefault="00FE634B" w:rsidP="006A7BC0">
      <w:pPr>
        <w:jc w:val="both"/>
        <w:rPr>
          <w:rFonts w:ascii="Bookman Old Style" w:hAnsi="Bookman Old Style"/>
          <w:sz w:val="24"/>
          <w:szCs w:val="24"/>
        </w:rPr>
      </w:pPr>
    </w:p>
    <w:p w:rsidR="00FE634B" w:rsidRPr="00FE634B" w:rsidRDefault="00FE634B" w:rsidP="006A7BC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E634B">
        <w:rPr>
          <w:rFonts w:ascii="Bookman Old Style" w:hAnsi="Bookman Old Style"/>
          <w:sz w:val="24"/>
          <w:szCs w:val="24"/>
        </w:rPr>
        <w:t>Plenário “Dr. Tancredo Neves”, em 13 de agosto de 2009.</w:t>
      </w:r>
    </w:p>
    <w:p w:rsidR="00FE634B" w:rsidRPr="00FE634B" w:rsidRDefault="00FE634B">
      <w:pPr>
        <w:ind w:firstLine="1440"/>
        <w:rPr>
          <w:rFonts w:ascii="Bookman Old Style" w:hAnsi="Bookman Old Style"/>
          <w:sz w:val="24"/>
          <w:szCs w:val="24"/>
        </w:rPr>
      </w:pPr>
    </w:p>
    <w:p w:rsidR="00FE634B" w:rsidRPr="00FE634B" w:rsidRDefault="00FE634B">
      <w:pPr>
        <w:ind w:firstLine="1440"/>
        <w:rPr>
          <w:rFonts w:ascii="Bookman Old Style" w:hAnsi="Bookman Old Style"/>
          <w:sz w:val="24"/>
          <w:szCs w:val="24"/>
        </w:rPr>
      </w:pPr>
    </w:p>
    <w:p w:rsidR="00FE634B" w:rsidRPr="00FE634B" w:rsidRDefault="00FE634B">
      <w:pPr>
        <w:rPr>
          <w:rFonts w:ascii="Bookman Old Style" w:hAnsi="Bookman Old Style"/>
          <w:sz w:val="24"/>
          <w:szCs w:val="24"/>
        </w:rPr>
      </w:pPr>
    </w:p>
    <w:p w:rsidR="00FE634B" w:rsidRPr="00FE634B" w:rsidRDefault="00FE634B">
      <w:pPr>
        <w:ind w:firstLine="1440"/>
        <w:rPr>
          <w:rFonts w:ascii="Bookman Old Style" w:hAnsi="Bookman Old Style"/>
          <w:sz w:val="24"/>
          <w:szCs w:val="24"/>
        </w:rPr>
      </w:pPr>
    </w:p>
    <w:p w:rsidR="00FE634B" w:rsidRPr="00FE634B" w:rsidRDefault="00FE634B" w:rsidP="006A7BC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E634B">
        <w:rPr>
          <w:rFonts w:ascii="Bookman Old Style" w:hAnsi="Bookman Old Style"/>
          <w:b/>
          <w:sz w:val="24"/>
          <w:szCs w:val="24"/>
        </w:rPr>
        <w:t>ADEMIR DA SILVA</w:t>
      </w:r>
    </w:p>
    <w:p w:rsidR="00FE634B" w:rsidRPr="00FE634B" w:rsidRDefault="00FE634B" w:rsidP="006A7BC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E634B">
        <w:rPr>
          <w:rFonts w:ascii="Bookman Old Style" w:hAnsi="Bookman Old Style"/>
          <w:sz w:val="24"/>
          <w:szCs w:val="24"/>
        </w:rPr>
        <w:t>-vereador-</w:t>
      </w:r>
    </w:p>
    <w:sectPr w:rsidR="00FE634B" w:rsidRPr="00FE634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BC0" w:rsidRDefault="006A7BC0">
      <w:r>
        <w:separator/>
      </w:r>
    </w:p>
  </w:endnote>
  <w:endnote w:type="continuationSeparator" w:id="0">
    <w:p w:rsidR="006A7BC0" w:rsidRDefault="006A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BC0" w:rsidRDefault="006A7BC0">
      <w:r>
        <w:separator/>
      </w:r>
    </w:p>
  </w:footnote>
  <w:footnote w:type="continuationSeparator" w:id="0">
    <w:p w:rsidR="006A7BC0" w:rsidRDefault="006A7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7BC0"/>
    <w:rsid w:val="009F196D"/>
    <w:rsid w:val="00A0660A"/>
    <w:rsid w:val="00A9035B"/>
    <w:rsid w:val="00CD613B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E63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E634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E634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