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42" w:rsidRDefault="00667D42" w:rsidP="00667D42">
      <w:pPr>
        <w:pStyle w:val="Ttulo"/>
      </w:pPr>
      <w:bookmarkStart w:id="0" w:name="_GoBack"/>
      <w:bookmarkEnd w:id="0"/>
      <w:r>
        <w:t>INDICAÇÃO Nº 927/09</w:t>
      </w:r>
    </w:p>
    <w:p w:rsidR="00667D42" w:rsidRDefault="00667D42" w:rsidP="00667D42">
      <w:pPr>
        <w:pStyle w:val="Ttulo"/>
        <w:jc w:val="both"/>
        <w:rPr>
          <w:b w:val="0"/>
          <w:bCs w:val="0"/>
          <w:u w:val="none"/>
        </w:rPr>
      </w:pPr>
    </w:p>
    <w:p w:rsidR="00667D42" w:rsidRDefault="00667D42" w:rsidP="00667D42">
      <w:pPr>
        <w:pStyle w:val="Ttulo"/>
        <w:ind w:left="4920"/>
        <w:jc w:val="both"/>
        <w:rPr>
          <w:b w:val="0"/>
          <w:bCs w:val="0"/>
          <w:u w:val="none"/>
        </w:rPr>
      </w:pPr>
    </w:p>
    <w:p w:rsidR="00667D42" w:rsidRDefault="00667D42" w:rsidP="00667D42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“Intensificar o patrulhamento da Guarda Civil e da Polícia Militar no Distrito Industrial II”.</w:t>
      </w:r>
    </w:p>
    <w:p w:rsidR="00667D42" w:rsidRDefault="00667D42" w:rsidP="00667D42">
      <w:pPr>
        <w:pStyle w:val="Ttulo"/>
        <w:jc w:val="both"/>
        <w:rPr>
          <w:b w:val="0"/>
          <w:bCs w:val="0"/>
          <w:u w:val="none"/>
        </w:rPr>
      </w:pPr>
    </w:p>
    <w:p w:rsidR="00667D42" w:rsidRDefault="00667D42" w:rsidP="00667D42">
      <w:pPr>
        <w:pStyle w:val="Ttulo"/>
        <w:jc w:val="both"/>
        <w:rPr>
          <w:b w:val="0"/>
          <w:bCs w:val="0"/>
          <w:u w:val="none"/>
        </w:rPr>
      </w:pPr>
    </w:p>
    <w:p w:rsidR="00667D42" w:rsidRDefault="00667D42" w:rsidP="00667D42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intensifique o patrulhamento da Guarda Civil e da Polícia Militar nas ruas do Distrito Industrial II.</w:t>
      </w:r>
    </w:p>
    <w:p w:rsidR="00667D42" w:rsidRDefault="00667D42" w:rsidP="00667D4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67D42" w:rsidRDefault="00667D42" w:rsidP="00667D4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67D42" w:rsidRPr="00F957F6" w:rsidRDefault="00667D42" w:rsidP="00667D42">
      <w:pPr>
        <w:pStyle w:val="Ttulo"/>
        <w:ind w:firstLine="1440"/>
        <w:rPr>
          <w:bCs w:val="0"/>
        </w:rPr>
      </w:pPr>
      <w:r w:rsidRPr="00F957F6">
        <w:rPr>
          <w:bCs w:val="0"/>
        </w:rPr>
        <w:t>JUSTIFICATIVA:</w:t>
      </w:r>
    </w:p>
    <w:p w:rsidR="00667D42" w:rsidRDefault="00667D42" w:rsidP="00667D4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67D42" w:rsidRDefault="00667D42" w:rsidP="00667D4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67D42" w:rsidRDefault="00667D42" w:rsidP="00667D42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 e empresários que solicitaram o aumento do patrulhamento da Guarda Civil Municipal e da Polícia Militar, no Distrito industrial II, pois, conforme informações, vêm aumentando sensivelmente o roubo e furto de veículos naquela localidade, inclusive nos últimos 15 (quinze) dias foram roubados aproximadamente 10 (dez) veículos, causando desconforto e apreensão para os funcionários que se deslocam para seu local de trabalho com seu veículo, por não saber se ao final de seu expediente, seu veículo foi roubado ou não.</w:t>
      </w:r>
    </w:p>
    <w:p w:rsidR="00667D42" w:rsidRDefault="00667D42" w:rsidP="00667D4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67D42" w:rsidRDefault="00667D42" w:rsidP="00667D4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67D42" w:rsidRDefault="00667D42" w:rsidP="00667D4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67D42" w:rsidRDefault="00667D42" w:rsidP="00667D4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67D42" w:rsidRDefault="00667D42" w:rsidP="00667D42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20 de agosto de 2009.</w:t>
      </w:r>
    </w:p>
    <w:p w:rsidR="00667D42" w:rsidRDefault="00667D42" w:rsidP="00667D42">
      <w:pPr>
        <w:pStyle w:val="Ttulo"/>
        <w:jc w:val="both"/>
        <w:rPr>
          <w:b w:val="0"/>
          <w:bCs w:val="0"/>
          <w:u w:val="none"/>
        </w:rPr>
      </w:pPr>
    </w:p>
    <w:p w:rsidR="00667D42" w:rsidRDefault="00667D42" w:rsidP="00667D42">
      <w:pPr>
        <w:pStyle w:val="Ttulo"/>
        <w:jc w:val="both"/>
        <w:rPr>
          <w:b w:val="0"/>
          <w:bCs w:val="0"/>
          <w:u w:val="none"/>
        </w:rPr>
      </w:pPr>
    </w:p>
    <w:p w:rsidR="00667D42" w:rsidRDefault="00667D42" w:rsidP="00667D42">
      <w:pPr>
        <w:pStyle w:val="Ttulo"/>
        <w:jc w:val="both"/>
        <w:rPr>
          <w:b w:val="0"/>
          <w:bCs w:val="0"/>
          <w:u w:val="none"/>
        </w:rPr>
      </w:pPr>
    </w:p>
    <w:p w:rsidR="00667D42" w:rsidRDefault="00667D42" w:rsidP="00667D42">
      <w:pPr>
        <w:pStyle w:val="Ttulo"/>
        <w:jc w:val="both"/>
        <w:rPr>
          <w:b w:val="0"/>
          <w:bCs w:val="0"/>
          <w:u w:val="none"/>
        </w:rPr>
      </w:pPr>
    </w:p>
    <w:p w:rsidR="00667D42" w:rsidRDefault="00667D42" w:rsidP="00667D42">
      <w:pPr>
        <w:pStyle w:val="Ttulo"/>
        <w:rPr>
          <w:u w:val="none"/>
        </w:rPr>
      </w:pPr>
    </w:p>
    <w:p w:rsidR="00667D42" w:rsidRDefault="00667D42" w:rsidP="00667D42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667D42" w:rsidRDefault="00667D42" w:rsidP="00667D42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667D42" w:rsidRDefault="00667D42" w:rsidP="00667D42">
      <w:pPr>
        <w:pStyle w:val="Ttulo"/>
        <w:rPr>
          <w:u w:val="none"/>
        </w:rPr>
      </w:pPr>
    </w:p>
    <w:p w:rsidR="00667D42" w:rsidRDefault="00667D42" w:rsidP="00667D42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727" w:rsidRDefault="009B6727">
      <w:r>
        <w:separator/>
      </w:r>
    </w:p>
  </w:endnote>
  <w:endnote w:type="continuationSeparator" w:id="0">
    <w:p w:rsidR="009B6727" w:rsidRDefault="009B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727" w:rsidRDefault="009B6727">
      <w:r>
        <w:separator/>
      </w:r>
    </w:p>
  </w:footnote>
  <w:footnote w:type="continuationSeparator" w:id="0">
    <w:p w:rsidR="009B6727" w:rsidRDefault="009B67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67D42"/>
    <w:rsid w:val="009205E1"/>
    <w:rsid w:val="009B672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67D42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