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2C" w:rsidRDefault="00A9202C" w:rsidP="00340331">
      <w:pPr>
        <w:pStyle w:val="Ttulo"/>
      </w:pPr>
      <w:bookmarkStart w:id="0" w:name="_GoBack"/>
      <w:bookmarkEnd w:id="0"/>
      <w:r>
        <w:t>INDICAÇÃO Nº 1002/09</w:t>
      </w:r>
    </w:p>
    <w:p w:rsidR="00A9202C" w:rsidRDefault="00A9202C">
      <w:pPr>
        <w:jc w:val="center"/>
        <w:rPr>
          <w:rFonts w:ascii="Bookman Old Style" w:hAnsi="Bookman Old Style"/>
          <w:b/>
          <w:u w:val="single"/>
        </w:rPr>
      </w:pPr>
    </w:p>
    <w:p w:rsidR="00A9202C" w:rsidRDefault="00A9202C">
      <w:pPr>
        <w:jc w:val="center"/>
        <w:rPr>
          <w:rFonts w:ascii="Bookman Old Style" w:hAnsi="Bookman Old Style"/>
          <w:b/>
          <w:u w:val="single"/>
        </w:rPr>
      </w:pPr>
    </w:p>
    <w:p w:rsidR="00A9202C" w:rsidRDefault="00A9202C" w:rsidP="00340331">
      <w:pPr>
        <w:pStyle w:val="Recuodecorpodetexto"/>
        <w:ind w:left="4440"/>
      </w:pPr>
      <w:r>
        <w:t>“Manutenção do sarjetão localizado na Rua Safira, esquina com a Avenida Alfredo Contatto, no Bairro Jardim São Fernando”.</w:t>
      </w:r>
    </w:p>
    <w:p w:rsidR="00A9202C" w:rsidRDefault="00A9202C">
      <w:pPr>
        <w:ind w:left="1440" w:firstLine="3600"/>
        <w:jc w:val="both"/>
        <w:rPr>
          <w:rFonts w:ascii="Bookman Old Style" w:hAnsi="Bookman Old Style"/>
        </w:rPr>
      </w:pPr>
    </w:p>
    <w:p w:rsidR="00A9202C" w:rsidRDefault="00A9202C">
      <w:pPr>
        <w:ind w:left="1440" w:firstLine="3600"/>
        <w:jc w:val="both"/>
        <w:rPr>
          <w:rFonts w:ascii="Bookman Old Style" w:hAnsi="Bookman Old Style"/>
        </w:rPr>
      </w:pPr>
    </w:p>
    <w:p w:rsidR="00A9202C" w:rsidRDefault="00A9202C">
      <w:pPr>
        <w:ind w:left="1440" w:firstLine="3600"/>
        <w:jc w:val="both"/>
        <w:rPr>
          <w:rFonts w:ascii="Bookman Old Style" w:hAnsi="Bookman Old Style"/>
        </w:rPr>
      </w:pPr>
    </w:p>
    <w:p w:rsidR="00A9202C" w:rsidRPr="006E4198" w:rsidRDefault="00A9202C">
      <w:pPr>
        <w:ind w:left="1440" w:firstLine="3600"/>
        <w:jc w:val="both"/>
        <w:rPr>
          <w:rFonts w:ascii="Bookman Old Style" w:hAnsi="Bookman Old Style"/>
        </w:rPr>
      </w:pPr>
    </w:p>
    <w:p w:rsidR="00A9202C" w:rsidRPr="00F25884" w:rsidRDefault="00A9202C" w:rsidP="00340331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rPr>
          <w:rFonts w:ascii="Bookman Old Style" w:hAnsi="Bookman Old Style"/>
        </w:rPr>
        <w:t>m</w:t>
      </w:r>
      <w:r w:rsidRPr="00246389">
        <w:rPr>
          <w:rFonts w:ascii="Bookman Old Style" w:hAnsi="Bookman Old Style"/>
        </w:rPr>
        <w:t xml:space="preserve">anutenção do Sargetão, </w:t>
      </w:r>
      <w:r w:rsidRPr="00F25884">
        <w:rPr>
          <w:rFonts w:ascii="Bookman Old Style" w:hAnsi="Bookman Old Style"/>
        </w:rPr>
        <w:t>localizado na Rua Safira, esquina com a Avenida Alfredo Contatto no Bairro Jardim São Fernando</w:t>
      </w:r>
      <w:r>
        <w:rPr>
          <w:rFonts w:ascii="Bookman Old Style" w:hAnsi="Bookman Old Style"/>
        </w:rPr>
        <w:t xml:space="preserve">. </w:t>
      </w: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jc w:val="center"/>
        <w:rPr>
          <w:rFonts w:ascii="Bookman Old Style" w:hAnsi="Bookman Old Style"/>
          <w:b/>
        </w:rPr>
      </w:pPr>
    </w:p>
    <w:p w:rsidR="00A9202C" w:rsidRDefault="00A9202C" w:rsidP="0034033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do sargetão acima citado pois o mesmo enconta-se danificado e quando chove ou escorre água de alguma residência acumula água no sargetão. </w:t>
      </w:r>
    </w:p>
    <w:p w:rsidR="00A9202C" w:rsidRDefault="00A9202C" w:rsidP="00340331">
      <w:pPr>
        <w:ind w:firstLine="1440"/>
        <w:outlineLvl w:val="0"/>
        <w:rPr>
          <w:rFonts w:ascii="Bookman Old Style" w:hAnsi="Bookman Old Style"/>
        </w:rPr>
      </w:pPr>
    </w:p>
    <w:p w:rsidR="00A9202C" w:rsidRDefault="00A9202C" w:rsidP="00340331">
      <w:pPr>
        <w:ind w:firstLine="1440"/>
        <w:outlineLvl w:val="0"/>
        <w:rPr>
          <w:rFonts w:ascii="Bookman Old Style" w:hAnsi="Bookman Old Style"/>
        </w:rPr>
      </w:pPr>
    </w:p>
    <w:p w:rsidR="00A9202C" w:rsidRDefault="00A9202C" w:rsidP="00340331">
      <w:pPr>
        <w:ind w:firstLine="1440"/>
        <w:outlineLvl w:val="0"/>
        <w:rPr>
          <w:rFonts w:ascii="Bookman Old Style" w:hAnsi="Bookman Old Style"/>
        </w:rPr>
      </w:pPr>
    </w:p>
    <w:p w:rsidR="00A9202C" w:rsidRDefault="00A9202C" w:rsidP="00340331">
      <w:pPr>
        <w:ind w:firstLine="1440"/>
        <w:outlineLvl w:val="0"/>
        <w:rPr>
          <w:rFonts w:ascii="Bookman Old Style" w:hAnsi="Bookman Old Style"/>
        </w:rPr>
      </w:pPr>
    </w:p>
    <w:p w:rsidR="00A9202C" w:rsidRDefault="00A9202C" w:rsidP="0034033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Agosto de 2009.</w:t>
      </w:r>
    </w:p>
    <w:p w:rsidR="00A9202C" w:rsidRDefault="00A9202C">
      <w:pPr>
        <w:ind w:firstLine="1440"/>
        <w:rPr>
          <w:rFonts w:ascii="Bookman Old Style" w:hAnsi="Bookman Old Style"/>
        </w:rPr>
      </w:pPr>
    </w:p>
    <w:p w:rsidR="00A9202C" w:rsidRDefault="00A9202C">
      <w:pPr>
        <w:ind w:firstLine="1440"/>
        <w:rPr>
          <w:rFonts w:ascii="Bookman Old Style" w:hAnsi="Bookman Old Style"/>
        </w:rPr>
      </w:pPr>
    </w:p>
    <w:p w:rsidR="00A9202C" w:rsidRDefault="00A9202C">
      <w:pPr>
        <w:rPr>
          <w:rFonts w:ascii="Bookman Old Style" w:hAnsi="Bookman Old Style"/>
        </w:rPr>
      </w:pPr>
    </w:p>
    <w:p w:rsidR="00A9202C" w:rsidRDefault="00A9202C">
      <w:pPr>
        <w:ind w:firstLine="1440"/>
        <w:rPr>
          <w:rFonts w:ascii="Bookman Old Style" w:hAnsi="Bookman Old Style"/>
        </w:rPr>
      </w:pPr>
    </w:p>
    <w:p w:rsidR="00A9202C" w:rsidRDefault="00A9202C" w:rsidP="0034033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9202C" w:rsidRDefault="00A9202C" w:rsidP="003403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9202C" w:rsidRDefault="00A9202C" w:rsidP="0034033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9202C" w:rsidRDefault="00A9202C" w:rsidP="00340331">
      <w:pPr>
        <w:ind w:firstLine="120"/>
        <w:jc w:val="center"/>
        <w:outlineLvl w:val="0"/>
        <w:rPr>
          <w:rFonts w:ascii="Bookman Old Style" w:hAnsi="Bookman Old Style"/>
        </w:rPr>
      </w:pPr>
    </w:p>
    <w:p w:rsidR="00A9202C" w:rsidRDefault="00A9202C" w:rsidP="0034033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31" w:rsidRDefault="00340331">
      <w:r>
        <w:separator/>
      </w:r>
    </w:p>
  </w:endnote>
  <w:endnote w:type="continuationSeparator" w:id="0">
    <w:p w:rsidR="00340331" w:rsidRDefault="003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31" w:rsidRDefault="00340331">
      <w:r>
        <w:separator/>
      </w:r>
    </w:p>
  </w:footnote>
  <w:footnote w:type="continuationSeparator" w:id="0">
    <w:p w:rsidR="00340331" w:rsidRDefault="0034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0331"/>
    <w:rsid w:val="003D3AA8"/>
    <w:rsid w:val="004C67DE"/>
    <w:rsid w:val="009F196D"/>
    <w:rsid w:val="00A9035B"/>
    <w:rsid w:val="00A9202C"/>
    <w:rsid w:val="00CD613B"/>
    <w:rsid w:val="00C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920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9202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