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AC" w:rsidRDefault="008E29AC" w:rsidP="00273EEA">
      <w:pPr>
        <w:pStyle w:val="Ttulo"/>
      </w:pPr>
      <w:bookmarkStart w:id="0" w:name="_GoBack"/>
      <w:bookmarkEnd w:id="0"/>
      <w:r>
        <w:t>INDICAÇÃO Nº 1113/09</w:t>
      </w:r>
    </w:p>
    <w:p w:rsidR="008E29AC" w:rsidRDefault="008E29AC">
      <w:pPr>
        <w:jc w:val="center"/>
        <w:rPr>
          <w:rFonts w:ascii="Bookman Old Style" w:hAnsi="Bookman Old Style"/>
          <w:b/>
          <w:u w:val="single"/>
        </w:rPr>
      </w:pPr>
    </w:p>
    <w:p w:rsidR="008E29AC" w:rsidRDefault="008E29AC">
      <w:pPr>
        <w:jc w:val="center"/>
        <w:rPr>
          <w:rFonts w:ascii="Bookman Old Style" w:hAnsi="Bookman Old Style"/>
          <w:b/>
          <w:u w:val="single"/>
        </w:rPr>
      </w:pPr>
    </w:p>
    <w:p w:rsidR="008E29AC" w:rsidRDefault="008E29AC" w:rsidP="00273EEA">
      <w:pPr>
        <w:pStyle w:val="Recuodecorpodetexto"/>
        <w:ind w:left="4440"/>
      </w:pPr>
      <w:r>
        <w:t>“Manutenção da camada asfáltica na Rua do Feijão, esquina com a Rua da Borracha, na altura do nº. 273, no Bairro Jardim Pérola”.</w:t>
      </w:r>
    </w:p>
    <w:p w:rsidR="008E29AC" w:rsidRDefault="008E29AC">
      <w:pPr>
        <w:ind w:left="1440" w:firstLine="3600"/>
        <w:jc w:val="both"/>
        <w:rPr>
          <w:rFonts w:ascii="Bookman Old Style" w:hAnsi="Bookman Old Style"/>
        </w:rPr>
      </w:pPr>
    </w:p>
    <w:p w:rsidR="008E29AC" w:rsidRDefault="008E29AC">
      <w:pPr>
        <w:ind w:left="1440" w:firstLine="3600"/>
        <w:jc w:val="both"/>
        <w:rPr>
          <w:rFonts w:ascii="Bookman Old Style" w:hAnsi="Bookman Old Style"/>
        </w:rPr>
      </w:pPr>
    </w:p>
    <w:p w:rsidR="008E29AC" w:rsidRDefault="008E29AC">
      <w:pPr>
        <w:ind w:left="1440" w:firstLine="3600"/>
        <w:jc w:val="both"/>
        <w:rPr>
          <w:rFonts w:ascii="Bookman Old Style" w:hAnsi="Bookman Old Style"/>
        </w:rPr>
      </w:pPr>
    </w:p>
    <w:p w:rsidR="008E29AC" w:rsidRDefault="008E29AC">
      <w:pPr>
        <w:ind w:left="1440" w:firstLine="3600"/>
        <w:jc w:val="both"/>
        <w:rPr>
          <w:rFonts w:ascii="Bookman Old Style" w:hAnsi="Bookman Old Style"/>
        </w:rPr>
      </w:pPr>
    </w:p>
    <w:p w:rsidR="008E29AC" w:rsidRPr="00177AD0" w:rsidRDefault="008E29AC" w:rsidP="00273EE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447AD9">
        <w:rPr>
          <w:rFonts w:ascii="Bookman Old Style" w:hAnsi="Bookman Old Style"/>
        </w:rPr>
        <w:t xml:space="preserve">determinar ao setor competente que tome providências quanto a </w:t>
      </w:r>
      <w:r>
        <w:rPr>
          <w:rFonts w:ascii="Bookman Old Style" w:hAnsi="Bookman Old Style"/>
        </w:rPr>
        <w:t>m</w:t>
      </w:r>
      <w:r w:rsidRPr="00447AD9">
        <w:rPr>
          <w:rFonts w:ascii="Bookman Old Style" w:hAnsi="Bookman Old Style"/>
        </w:rPr>
        <w:t>anutenção d</w:t>
      </w:r>
      <w:r>
        <w:rPr>
          <w:rFonts w:ascii="Bookman Old Style" w:hAnsi="Bookman Old Style"/>
        </w:rPr>
        <w:t>a camada a</w:t>
      </w:r>
      <w:r w:rsidRPr="00447AD9">
        <w:rPr>
          <w:rFonts w:ascii="Bookman Old Style" w:hAnsi="Bookman Old Style"/>
        </w:rPr>
        <w:t>sfaltica, na Rua do Feijão esquina com a Rua da Borracha, na altura do numero no Bairro Jardim Pérola.</w:t>
      </w:r>
    </w:p>
    <w:p w:rsidR="008E29AC" w:rsidRPr="003977F2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jc w:val="center"/>
        <w:rPr>
          <w:rFonts w:ascii="Bookman Old Style" w:hAnsi="Bookman Old Style"/>
          <w:b/>
        </w:rPr>
      </w:pPr>
    </w:p>
    <w:p w:rsidR="008E29AC" w:rsidRDefault="008E29AC" w:rsidP="00273EE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para a rua acima mencionada. Pois o serviço realizado pelo DAE esta afundando e a cada dia aumentando, causando transtornos para os munícipes da localidade, segue em anexo fotos que comprovam a necessidade do reparo.   </w:t>
      </w:r>
    </w:p>
    <w:p w:rsidR="008E29AC" w:rsidRDefault="008E29AC" w:rsidP="00273EEA">
      <w:pPr>
        <w:ind w:firstLine="1440"/>
        <w:outlineLvl w:val="0"/>
        <w:rPr>
          <w:rFonts w:ascii="Bookman Old Style" w:hAnsi="Bookman Old Style"/>
        </w:rPr>
      </w:pPr>
    </w:p>
    <w:p w:rsidR="008E29AC" w:rsidRDefault="008E29AC" w:rsidP="00273EEA">
      <w:pPr>
        <w:ind w:firstLine="1440"/>
        <w:outlineLvl w:val="0"/>
        <w:rPr>
          <w:rFonts w:ascii="Bookman Old Style" w:hAnsi="Bookman Old Style"/>
        </w:rPr>
      </w:pPr>
    </w:p>
    <w:p w:rsidR="008E29AC" w:rsidRDefault="008E29AC" w:rsidP="00273EEA">
      <w:pPr>
        <w:ind w:firstLine="1440"/>
        <w:outlineLvl w:val="0"/>
        <w:rPr>
          <w:rFonts w:ascii="Bookman Old Style" w:hAnsi="Bookman Old Style"/>
        </w:rPr>
      </w:pPr>
    </w:p>
    <w:p w:rsidR="008E29AC" w:rsidRDefault="008E29AC" w:rsidP="00273EE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setembro de 2009.</w:t>
      </w:r>
    </w:p>
    <w:p w:rsidR="008E29AC" w:rsidRDefault="008E29AC">
      <w:pPr>
        <w:ind w:firstLine="1440"/>
        <w:rPr>
          <w:rFonts w:ascii="Bookman Old Style" w:hAnsi="Bookman Old Style"/>
        </w:rPr>
      </w:pPr>
    </w:p>
    <w:p w:rsidR="008E29AC" w:rsidRDefault="008E29AC">
      <w:pPr>
        <w:rPr>
          <w:rFonts w:ascii="Bookman Old Style" w:hAnsi="Bookman Old Style"/>
        </w:rPr>
      </w:pPr>
    </w:p>
    <w:p w:rsidR="008E29AC" w:rsidRDefault="008E29AC">
      <w:pPr>
        <w:ind w:firstLine="1440"/>
        <w:rPr>
          <w:rFonts w:ascii="Bookman Old Style" w:hAnsi="Bookman Old Style"/>
        </w:rPr>
      </w:pPr>
    </w:p>
    <w:p w:rsidR="008E29AC" w:rsidRDefault="008E29AC" w:rsidP="00273EE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8E29AC" w:rsidRDefault="008E29AC" w:rsidP="00273E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8E29AC" w:rsidRDefault="008E29AC" w:rsidP="00273EE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8E29AC" w:rsidRDefault="008E29AC" w:rsidP="00273EEA">
      <w:pPr>
        <w:ind w:firstLine="120"/>
        <w:jc w:val="center"/>
        <w:outlineLvl w:val="0"/>
        <w:rPr>
          <w:rFonts w:ascii="Bookman Old Style" w:hAnsi="Bookman Old Style"/>
        </w:rPr>
      </w:pPr>
    </w:p>
    <w:p w:rsidR="008E29AC" w:rsidRDefault="008E29AC" w:rsidP="00273EEA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EA" w:rsidRDefault="00273EEA">
      <w:r>
        <w:separator/>
      </w:r>
    </w:p>
  </w:endnote>
  <w:endnote w:type="continuationSeparator" w:id="0">
    <w:p w:rsidR="00273EEA" w:rsidRDefault="002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EA" w:rsidRDefault="00273EEA">
      <w:r>
        <w:separator/>
      </w:r>
    </w:p>
  </w:footnote>
  <w:footnote w:type="continuationSeparator" w:id="0">
    <w:p w:rsidR="00273EEA" w:rsidRDefault="0027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3EEA"/>
    <w:rsid w:val="003D3AA8"/>
    <w:rsid w:val="004C67DE"/>
    <w:rsid w:val="005E0F6A"/>
    <w:rsid w:val="008E29A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E29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E29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