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1B" w:rsidRDefault="0029221B">
      <w:pPr>
        <w:pStyle w:val="Ttulo"/>
      </w:pPr>
      <w:bookmarkStart w:id="0" w:name="_GoBack"/>
      <w:bookmarkEnd w:id="0"/>
      <w:r>
        <w:t>INDICAÇÃO Nº 1268/09</w:t>
      </w:r>
    </w:p>
    <w:p w:rsidR="0029221B" w:rsidRDefault="0029221B">
      <w:pPr>
        <w:jc w:val="center"/>
        <w:rPr>
          <w:rFonts w:ascii="Bookman Old Style" w:hAnsi="Bookman Old Style"/>
          <w:b/>
          <w:u w:val="single"/>
        </w:rPr>
      </w:pPr>
    </w:p>
    <w:p w:rsidR="0029221B" w:rsidRDefault="0029221B">
      <w:pPr>
        <w:jc w:val="center"/>
        <w:rPr>
          <w:rFonts w:ascii="Bookman Old Style" w:hAnsi="Bookman Old Style"/>
          <w:b/>
          <w:u w:val="single"/>
        </w:rPr>
      </w:pPr>
    </w:p>
    <w:p w:rsidR="0029221B" w:rsidRDefault="0029221B" w:rsidP="003F4142">
      <w:pPr>
        <w:pStyle w:val="Recuodecorpodetexto"/>
        <w:ind w:left="4440"/>
      </w:pPr>
      <w:r>
        <w:t>“Troca de lâmpada embaixo do viaduto localizado na SP-304 (Rodovia Luiz de Queiroz) na passagem junto à linha férrea do bairro Jardim Mariana, no final da Rua José Soares de Godoy Graciliano”.</w:t>
      </w:r>
    </w:p>
    <w:p w:rsidR="0029221B" w:rsidRDefault="0029221B">
      <w:pPr>
        <w:ind w:left="1440" w:firstLine="3600"/>
        <w:jc w:val="both"/>
        <w:rPr>
          <w:rFonts w:ascii="Bookman Old Style" w:hAnsi="Bookman Old Style"/>
        </w:rPr>
      </w:pPr>
    </w:p>
    <w:p w:rsidR="0029221B" w:rsidRDefault="0029221B">
      <w:pPr>
        <w:ind w:left="1440" w:firstLine="3600"/>
        <w:jc w:val="both"/>
        <w:rPr>
          <w:rFonts w:ascii="Bookman Old Style" w:hAnsi="Bookman Old Style"/>
        </w:rPr>
      </w:pPr>
    </w:p>
    <w:p w:rsidR="0029221B" w:rsidRPr="001B2F9B" w:rsidRDefault="0029221B" w:rsidP="003F414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q</w:t>
      </w:r>
      <w:r w:rsidRPr="00942900">
        <w:rPr>
          <w:rFonts w:ascii="Bookman Old Style" w:hAnsi="Bookman Old Style"/>
        </w:rPr>
        <w:t xml:space="preserve">uanto </w:t>
      </w:r>
      <w:r w:rsidRPr="001B2F9B">
        <w:rPr>
          <w:rFonts w:ascii="Bookman Old Style" w:hAnsi="Bookman Old Style"/>
        </w:rPr>
        <w:t>à troca de lâmpada</w:t>
      </w:r>
      <w:r>
        <w:rPr>
          <w:rFonts w:ascii="Bookman Old Style" w:hAnsi="Bookman Old Style"/>
        </w:rPr>
        <w:t xml:space="preserve"> </w:t>
      </w:r>
      <w:r w:rsidRPr="00413FD3">
        <w:rPr>
          <w:rFonts w:ascii="Bookman Old Style" w:hAnsi="Bookman Old Style"/>
        </w:rPr>
        <w:t>embaixo do viaduto localizado na SP</w:t>
      </w:r>
      <w:r>
        <w:rPr>
          <w:rFonts w:ascii="Bookman Old Style" w:hAnsi="Bookman Old Style"/>
        </w:rPr>
        <w:t>-</w:t>
      </w:r>
      <w:r w:rsidRPr="00413FD3">
        <w:rPr>
          <w:rFonts w:ascii="Bookman Old Style" w:hAnsi="Bookman Old Style"/>
        </w:rPr>
        <w:t>304</w:t>
      </w:r>
      <w:r>
        <w:rPr>
          <w:rFonts w:ascii="Bookman Old Style" w:hAnsi="Bookman Old Style"/>
        </w:rPr>
        <w:t xml:space="preserve"> </w:t>
      </w:r>
      <w:r w:rsidRPr="004F6132">
        <w:rPr>
          <w:rFonts w:ascii="Bookman Old Style" w:hAnsi="Bookman Old Style"/>
        </w:rPr>
        <w:t>(Rodovia Luiz de Queiroz)</w:t>
      </w:r>
      <w:r>
        <w:rPr>
          <w:rFonts w:ascii="Bookman Old Style" w:hAnsi="Bookman Old Style"/>
        </w:rPr>
        <w:t>,</w:t>
      </w:r>
      <w:r w:rsidRPr="00413FD3">
        <w:rPr>
          <w:rFonts w:ascii="Bookman Old Style" w:hAnsi="Bookman Old Style"/>
        </w:rPr>
        <w:t xml:space="preserve"> na passagem junt</w:t>
      </w:r>
      <w:r>
        <w:rPr>
          <w:rFonts w:ascii="Bookman Old Style" w:hAnsi="Bookman Old Style"/>
        </w:rPr>
        <w:t>o</w:t>
      </w:r>
      <w:r w:rsidRPr="00413FD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à</w:t>
      </w:r>
      <w:r w:rsidRPr="00413FD3">
        <w:rPr>
          <w:rFonts w:ascii="Bookman Old Style" w:hAnsi="Bookman Old Style"/>
        </w:rPr>
        <w:t xml:space="preserve"> linha </w:t>
      </w:r>
      <w:r>
        <w:rPr>
          <w:rFonts w:ascii="Bookman Old Style" w:hAnsi="Bookman Old Style"/>
        </w:rPr>
        <w:t>f</w:t>
      </w:r>
      <w:r w:rsidRPr="00413FD3">
        <w:rPr>
          <w:rFonts w:ascii="Bookman Old Style" w:hAnsi="Bookman Old Style"/>
        </w:rPr>
        <w:t>érrea</w:t>
      </w:r>
      <w:r>
        <w:rPr>
          <w:rFonts w:ascii="Bookman Old Style" w:hAnsi="Bookman Old Style"/>
        </w:rPr>
        <w:t xml:space="preserve"> do</w:t>
      </w:r>
      <w:r w:rsidRPr="00413FD3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Jardim</w:t>
      </w:r>
      <w:r w:rsidRPr="00413FD3">
        <w:rPr>
          <w:rFonts w:ascii="Bookman Old Style" w:hAnsi="Bookman Old Style"/>
        </w:rPr>
        <w:t xml:space="preserve"> Mariana, </w:t>
      </w:r>
      <w:r>
        <w:rPr>
          <w:rFonts w:ascii="Bookman Old Style" w:hAnsi="Bookman Old Style"/>
        </w:rPr>
        <w:t xml:space="preserve">no </w:t>
      </w:r>
      <w:r w:rsidRPr="00413FD3">
        <w:rPr>
          <w:rFonts w:ascii="Bookman Old Style" w:hAnsi="Bookman Old Style"/>
        </w:rPr>
        <w:t>final da Rua José Soares de Godoy Graciliano</w:t>
      </w:r>
      <w:r w:rsidRPr="001B2F9B">
        <w:rPr>
          <w:rFonts w:ascii="Bookman Old Style" w:hAnsi="Bookman Old Style"/>
        </w:rPr>
        <w:t>.</w:t>
      </w:r>
    </w:p>
    <w:p w:rsidR="0029221B" w:rsidRDefault="0029221B" w:rsidP="003F4142">
      <w:pPr>
        <w:jc w:val="center"/>
        <w:rPr>
          <w:rFonts w:ascii="Bookman Old Style" w:hAnsi="Bookman Old Style"/>
          <w:b/>
        </w:rPr>
      </w:pPr>
    </w:p>
    <w:p w:rsidR="0029221B" w:rsidRDefault="0029221B" w:rsidP="003F414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9221B" w:rsidRDefault="0029221B" w:rsidP="003F4142">
      <w:pPr>
        <w:jc w:val="center"/>
        <w:rPr>
          <w:rFonts w:ascii="Bookman Old Style" w:hAnsi="Bookman Old Style"/>
          <w:b/>
        </w:rPr>
      </w:pPr>
    </w:p>
    <w:p w:rsidR="0029221B" w:rsidRDefault="0029221B" w:rsidP="003F4142">
      <w:pPr>
        <w:ind w:firstLine="1440"/>
        <w:jc w:val="both"/>
        <w:rPr>
          <w:rFonts w:ascii="Bookman Old Style" w:hAnsi="Bookman Old Style"/>
        </w:rPr>
      </w:pPr>
      <w:r w:rsidRPr="00EC7FE6">
        <w:rPr>
          <w:rFonts w:ascii="Bookman Old Style" w:hAnsi="Bookman Old Style"/>
        </w:rPr>
        <w:t>Ocorre que,</w:t>
      </w:r>
      <w:r>
        <w:rPr>
          <w:rFonts w:ascii="Bookman Old Style" w:hAnsi="Bookman Old Style"/>
        </w:rPr>
        <w:t xml:space="preserve"> abaixo do viaduto</w:t>
      </w:r>
      <w:r w:rsidRPr="004F6132">
        <w:rPr>
          <w:rFonts w:ascii="Bookman Old Style" w:hAnsi="Bookman Old Style"/>
        </w:rPr>
        <w:t xml:space="preserve"> localizado na SP</w:t>
      </w:r>
      <w:r>
        <w:rPr>
          <w:rFonts w:ascii="Bookman Old Style" w:hAnsi="Bookman Old Style"/>
        </w:rPr>
        <w:t>-</w:t>
      </w:r>
      <w:r w:rsidRPr="004F6132">
        <w:rPr>
          <w:rFonts w:ascii="Bookman Old Style" w:hAnsi="Bookman Old Style"/>
        </w:rPr>
        <w:t>304</w:t>
      </w:r>
      <w:r>
        <w:rPr>
          <w:rFonts w:ascii="Bookman Old Style" w:hAnsi="Bookman Old Style"/>
        </w:rPr>
        <w:t xml:space="preserve"> </w:t>
      </w:r>
      <w:r w:rsidRPr="004F6132">
        <w:rPr>
          <w:rFonts w:ascii="Bookman Old Style" w:hAnsi="Bookman Old Style"/>
        </w:rPr>
        <w:t>(Rodovia Luiz de Queiroz) existe</w:t>
      </w:r>
      <w:r>
        <w:rPr>
          <w:rFonts w:ascii="Bookman Old Style" w:hAnsi="Bookman Old Style"/>
        </w:rPr>
        <w:t xml:space="preserve"> uma lâmpada que está queimada, a qual precisa ser trocada.</w:t>
      </w:r>
    </w:p>
    <w:p w:rsidR="0029221B" w:rsidRDefault="0029221B" w:rsidP="003F4142">
      <w:pPr>
        <w:ind w:firstLine="1440"/>
        <w:jc w:val="both"/>
        <w:rPr>
          <w:rFonts w:ascii="Bookman Old Style" w:hAnsi="Bookman Old Style"/>
        </w:rPr>
      </w:pPr>
    </w:p>
    <w:p w:rsidR="0029221B" w:rsidRPr="00EC7FE6" w:rsidRDefault="0029221B" w:rsidP="003F414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Preocupados, os munícipes solicitam a troca, pois a lâmpada está apagada há muito tempo, oferecendo riscos aos pedestres que precisam passar pelo local.</w:t>
      </w:r>
    </w:p>
    <w:p w:rsidR="0029221B" w:rsidRDefault="0029221B" w:rsidP="003F4142">
      <w:pPr>
        <w:ind w:firstLine="1440"/>
        <w:jc w:val="both"/>
        <w:outlineLvl w:val="0"/>
        <w:rPr>
          <w:rFonts w:ascii="Bookman Old Style" w:hAnsi="Bookman Old Style"/>
        </w:rPr>
      </w:pPr>
    </w:p>
    <w:p w:rsidR="0029221B" w:rsidRDefault="0029221B" w:rsidP="003F4142">
      <w:pPr>
        <w:ind w:firstLine="1440"/>
        <w:jc w:val="both"/>
        <w:outlineLvl w:val="0"/>
        <w:rPr>
          <w:rFonts w:ascii="Bookman Old Style" w:hAnsi="Bookman Old Style"/>
        </w:rPr>
      </w:pPr>
    </w:p>
    <w:p w:rsidR="0029221B" w:rsidRDefault="0029221B" w:rsidP="003F4142">
      <w:pPr>
        <w:ind w:firstLine="1440"/>
        <w:jc w:val="both"/>
        <w:outlineLvl w:val="0"/>
        <w:rPr>
          <w:rFonts w:ascii="Bookman Old Style" w:hAnsi="Bookman Old Style"/>
        </w:rPr>
      </w:pPr>
    </w:p>
    <w:p w:rsidR="0029221B" w:rsidRDefault="0029221B" w:rsidP="003F414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outubro de 2009.</w:t>
      </w:r>
    </w:p>
    <w:p w:rsidR="0029221B" w:rsidRDefault="0029221B">
      <w:pPr>
        <w:ind w:firstLine="1440"/>
        <w:rPr>
          <w:rFonts w:ascii="Bookman Old Style" w:hAnsi="Bookman Old Style"/>
        </w:rPr>
      </w:pPr>
    </w:p>
    <w:p w:rsidR="0029221B" w:rsidRDefault="0029221B">
      <w:pPr>
        <w:rPr>
          <w:rFonts w:ascii="Bookman Old Style" w:hAnsi="Bookman Old Style"/>
        </w:rPr>
      </w:pPr>
    </w:p>
    <w:p w:rsidR="0029221B" w:rsidRDefault="0029221B">
      <w:pPr>
        <w:ind w:firstLine="1440"/>
        <w:rPr>
          <w:rFonts w:ascii="Bookman Old Style" w:hAnsi="Bookman Old Style"/>
        </w:rPr>
      </w:pPr>
    </w:p>
    <w:p w:rsidR="0029221B" w:rsidRDefault="0029221B" w:rsidP="003F414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29221B" w:rsidRDefault="0029221B" w:rsidP="003F414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42" w:rsidRDefault="003F4142">
      <w:r>
        <w:separator/>
      </w:r>
    </w:p>
  </w:endnote>
  <w:endnote w:type="continuationSeparator" w:id="0">
    <w:p w:rsidR="003F4142" w:rsidRDefault="003F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42" w:rsidRDefault="003F4142">
      <w:r>
        <w:separator/>
      </w:r>
    </w:p>
  </w:footnote>
  <w:footnote w:type="continuationSeparator" w:id="0">
    <w:p w:rsidR="003F4142" w:rsidRDefault="003F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221B"/>
    <w:rsid w:val="003D3AA8"/>
    <w:rsid w:val="003F4142"/>
    <w:rsid w:val="004C67DE"/>
    <w:rsid w:val="009F196D"/>
    <w:rsid w:val="00A9035B"/>
    <w:rsid w:val="00AB2E5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221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9221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