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0B" w:rsidRDefault="004A2C0B" w:rsidP="008A5988">
      <w:pPr>
        <w:pStyle w:val="Ttulo"/>
      </w:pPr>
      <w:bookmarkStart w:id="0" w:name="_GoBack"/>
      <w:bookmarkEnd w:id="0"/>
      <w:r>
        <w:t>INDICAÇÃO Nº 1490/09</w:t>
      </w:r>
    </w:p>
    <w:p w:rsidR="004A2C0B" w:rsidRDefault="004A2C0B">
      <w:pPr>
        <w:jc w:val="center"/>
        <w:rPr>
          <w:rFonts w:ascii="Bookman Old Style" w:hAnsi="Bookman Old Style"/>
          <w:b/>
          <w:u w:val="single"/>
        </w:rPr>
      </w:pPr>
    </w:p>
    <w:p w:rsidR="004A2C0B" w:rsidRDefault="004A2C0B">
      <w:pPr>
        <w:jc w:val="center"/>
        <w:rPr>
          <w:rFonts w:ascii="Bookman Old Style" w:hAnsi="Bookman Old Style"/>
          <w:b/>
          <w:u w:val="single"/>
        </w:rPr>
      </w:pPr>
    </w:p>
    <w:p w:rsidR="004A2C0B" w:rsidRDefault="004A2C0B" w:rsidP="008A5988">
      <w:pPr>
        <w:pStyle w:val="Recuodecorpodetexto"/>
        <w:ind w:left="4440"/>
      </w:pPr>
      <w:r>
        <w:t>“Extração de árvore na Rua General Couto Magalhães, em frente ao número 276, no bairro São Joaquim”.</w:t>
      </w:r>
    </w:p>
    <w:p w:rsidR="004A2C0B" w:rsidRDefault="004A2C0B">
      <w:pPr>
        <w:ind w:left="1440" w:firstLine="3600"/>
        <w:jc w:val="both"/>
        <w:rPr>
          <w:rFonts w:ascii="Bookman Old Style" w:hAnsi="Bookman Old Style"/>
        </w:rPr>
      </w:pPr>
    </w:p>
    <w:p w:rsidR="004A2C0B" w:rsidRDefault="004A2C0B">
      <w:pPr>
        <w:ind w:left="1440" w:firstLine="3600"/>
        <w:jc w:val="both"/>
        <w:rPr>
          <w:rFonts w:ascii="Bookman Old Style" w:hAnsi="Bookman Old Style"/>
        </w:rPr>
      </w:pPr>
    </w:p>
    <w:p w:rsidR="004A2C0B" w:rsidRDefault="004A2C0B">
      <w:pPr>
        <w:ind w:left="1440" w:firstLine="3600"/>
        <w:jc w:val="both"/>
        <w:rPr>
          <w:rFonts w:ascii="Bookman Old Style" w:hAnsi="Bookman Old Style"/>
        </w:rPr>
      </w:pPr>
    </w:p>
    <w:p w:rsidR="004A2C0B" w:rsidRPr="00177AD0" w:rsidRDefault="004A2C0B" w:rsidP="008A598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General Couto Magalhães, em frente ao número 276,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São Joaquim.</w:t>
      </w:r>
    </w:p>
    <w:p w:rsidR="004A2C0B" w:rsidRPr="003977F2" w:rsidRDefault="004A2C0B" w:rsidP="008A5988">
      <w:pPr>
        <w:jc w:val="center"/>
        <w:rPr>
          <w:rFonts w:ascii="Bookman Old Style" w:hAnsi="Bookman Old Style"/>
          <w:b/>
        </w:rPr>
      </w:pPr>
    </w:p>
    <w:p w:rsidR="004A2C0B" w:rsidRDefault="004A2C0B" w:rsidP="008A5988">
      <w:pPr>
        <w:jc w:val="center"/>
        <w:rPr>
          <w:rFonts w:ascii="Bookman Old Style" w:hAnsi="Bookman Old Style"/>
          <w:b/>
        </w:rPr>
      </w:pPr>
    </w:p>
    <w:p w:rsidR="004A2C0B" w:rsidRDefault="004A2C0B" w:rsidP="008A5988">
      <w:pPr>
        <w:jc w:val="center"/>
        <w:rPr>
          <w:rFonts w:ascii="Bookman Old Style" w:hAnsi="Bookman Old Style"/>
          <w:b/>
        </w:rPr>
      </w:pPr>
    </w:p>
    <w:p w:rsidR="004A2C0B" w:rsidRDefault="004A2C0B" w:rsidP="008A59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2C0B" w:rsidRDefault="004A2C0B" w:rsidP="008A5988">
      <w:pPr>
        <w:jc w:val="both"/>
        <w:rPr>
          <w:rFonts w:ascii="Bookman Old Style" w:hAnsi="Bookman Old Style"/>
          <w:b/>
        </w:rPr>
      </w:pPr>
    </w:p>
    <w:p w:rsidR="004A2C0B" w:rsidRDefault="004A2C0B" w:rsidP="008A5988">
      <w:pPr>
        <w:jc w:val="both"/>
        <w:rPr>
          <w:rFonts w:ascii="Bookman Old Style" w:hAnsi="Bookman Old Style"/>
          <w:b/>
        </w:rPr>
      </w:pPr>
    </w:p>
    <w:p w:rsidR="004A2C0B" w:rsidRDefault="004A2C0B" w:rsidP="008A5988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General Couto Magalhães, número 276, bairro São Joaquim, reclama que referida árvore está entrelaçando nos fios de energia elétrica, comprometendo a rede de sua casa, podendo a qualquer hora dar um curto circuito e causar danos, até mesmo um acidente.  </w:t>
      </w:r>
    </w:p>
    <w:p w:rsidR="004A2C0B" w:rsidRDefault="004A2C0B" w:rsidP="008A5988">
      <w:pPr>
        <w:ind w:firstLine="1320"/>
        <w:jc w:val="both"/>
        <w:rPr>
          <w:rFonts w:ascii="Bookman Old Style" w:hAnsi="Bookman Old Style"/>
        </w:rPr>
      </w:pPr>
    </w:p>
    <w:p w:rsidR="004A2C0B" w:rsidRPr="001751EC" w:rsidRDefault="004A2C0B" w:rsidP="008A598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4A2C0B" w:rsidRDefault="004A2C0B" w:rsidP="008A5988">
      <w:pPr>
        <w:ind w:firstLine="1440"/>
        <w:jc w:val="both"/>
        <w:outlineLvl w:val="0"/>
        <w:rPr>
          <w:rFonts w:ascii="Bookman Old Style" w:hAnsi="Bookman Old Style"/>
        </w:rPr>
      </w:pPr>
    </w:p>
    <w:p w:rsidR="004A2C0B" w:rsidRDefault="004A2C0B" w:rsidP="008A5988">
      <w:pPr>
        <w:ind w:firstLine="1440"/>
        <w:outlineLvl w:val="0"/>
        <w:rPr>
          <w:rFonts w:ascii="Bookman Old Style" w:hAnsi="Bookman Old Style"/>
        </w:rPr>
      </w:pPr>
    </w:p>
    <w:p w:rsidR="004A2C0B" w:rsidRDefault="004A2C0B" w:rsidP="008A5988">
      <w:pPr>
        <w:ind w:firstLine="1440"/>
        <w:outlineLvl w:val="0"/>
        <w:rPr>
          <w:rFonts w:ascii="Bookman Old Style" w:hAnsi="Bookman Old Style"/>
        </w:rPr>
      </w:pPr>
    </w:p>
    <w:p w:rsidR="004A2C0B" w:rsidRDefault="004A2C0B" w:rsidP="008A59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novembro de 2009.</w:t>
      </w:r>
    </w:p>
    <w:p w:rsidR="004A2C0B" w:rsidRDefault="004A2C0B">
      <w:pPr>
        <w:ind w:firstLine="1440"/>
        <w:rPr>
          <w:rFonts w:ascii="Bookman Old Style" w:hAnsi="Bookman Old Style"/>
        </w:rPr>
      </w:pPr>
    </w:p>
    <w:p w:rsidR="004A2C0B" w:rsidRDefault="004A2C0B">
      <w:pPr>
        <w:rPr>
          <w:rFonts w:ascii="Bookman Old Style" w:hAnsi="Bookman Old Style"/>
        </w:rPr>
      </w:pPr>
    </w:p>
    <w:p w:rsidR="004A2C0B" w:rsidRDefault="004A2C0B">
      <w:pPr>
        <w:ind w:firstLine="1440"/>
        <w:rPr>
          <w:rFonts w:ascii="Bookman Old Style" w:hAnsi="Bookman Old Style"/>
        </w:rPr>
      </w:pPr>
    </w:p>
    <w:p w:rsidR="004A2C0B" w:rsidRDefault="004A2C0B" w:rsidP="008A5988">
      <w:pPr>
        <w:jc w:val="center"/>
        <w:outlineLvl w:val="0"/>
        <w:rPr>
          <w:rFonts w:ascii="Bookman Old Style" w:hAnsi="Bookman Old Style"/>
          <w:b/>
        </w:rPr>
      </w:pPr>
    </w:p>
    <w:p w:rsidR="004A2C0B" w:rsidRDefault="004A2C0B" w:rsidP="008A59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4A2C0B" w:rsidRDefault="004A2C0B" w:rsidP="008A59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4A2C0B" w:rsidRDefault="004A2C0B" w:rsidP="008A59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A2C0B" w:rsidRDefault="004A2C0B" w:rsidP="008A598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88" w:rsidRDefault="008A5988">
      <w:r>
        <w:separator/>
      </w:r>
    </w:p>
  </w:endnote>
  <w:endnote w:type="continuationSeparator" w:id="0">
    <w:p w:rsidR="008A5988" w:rsidRDefault="008A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88" w:rsidRDefault="008A5988">
      <w:r>
        <w:separator/>
      </w:r>
    </w:p>
  </w:footnote>
  <w:footnote w:type="continuationSeparator" w:id="0">
    <w:p w:rsidR="008A5988" w:rsidRDefault="008A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2C0B"/>
    <w:rsid w:val="004C67DE"/>
    <w:rsid w:val="00802354"/>
    <w:rsid w:val="008A59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2C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2C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