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D6" w:rsidRPr="00F103C9" w:rsidRDefault="00CC63D6" w:rsidP="00CC63D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103C9"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in;height:87pt">
            <v:imagedata r:id="rId6" o:title="papel timbrado word"/>
          </v:shape>
        </w:pict>
      </w:r>
    </w:p>
    <w:p w:rsidR="00CC63D6" w:rsidRPr="00F103C9" w:rsidRDefault="00CC63D6" w:rsidP="00CC63D6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CC63D6" w:rsidRPr="000E38E2" w:rsidRDefault="00CC63D6" w:rsidP="00CC63D6">
      <w:pPr>
        <w:pStyle w:val="Ttulo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 xml:space="preserve">         168     </w:t>
      </w:r>
      <w:r w:rsidRPr="000E38E2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</w:p>
    <w:p w:rsidR="00CC63D6" w:rsidRPr="000E38E2" w:rsidRDefault="00CC63D6" w:rsidP="00CC63D6">
      <w:pPr>
        <w:jc w:val="center"/>
        <w:rPr>
          <w:rFonts w:ascii="Arial" w:hAnsi="Arial" w:cs="Arial"/>
          <w:b/>
          <w:u w:val="single"/>
        </w:rPr>
      </w:pPr>
      <w:r w:rsidRPr="000E38E2">
        <w:rPr>
          <w:rFonts w:ascii="Arial" w:hAnsi="Arial" w:cs="Arial"/>
          <w:b/>
          <w:u w:val="single"/>
        </w:rPr>
        <w:t>DE INFORMAÇÕES</w:t>
      </w:r>
    </w:p>
    <w:p w:rsidR="00CC63D6" w:rsidRPr="000E38E2" w:rsidRDefault="00CC63D6" w:rsidP="00CC63D6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CC63D6" w:rsidRPr="000E38E2" w:rsidRDefault="00CC63D6" w:rsidP="00CC63D6">
      <w:pPr>
        <w:pStyle w:val="Recuodecorpodetexto"/>
        <w:ind w:left="4440" w:right="1230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“Com relação </w:t>
      </w:r>
      <w:r>
        <w:rPr>
          <w:rFonts w:ascii="Arial" w:hAnsi="Arial" w:cs="Arial"/>
        </w:rPr>
        <w:t>ao repasse de recursos da Agemcamp para a Prefeitura Municipal</w:t>
      </w:r>
      <w:r w:rsidRPr="000E38E2">
        <w:rPr>
          <w:rFonts w:ascii="Arial" w:hAnsi="Arial" w:cs="Arial"/>
        </w:rPr>
        <w:t>”.</w:t>
      </w:r>
    </w:p>
    <w:p w:rsidR="00CC63D6" w:rsidRDefault="00CC63D6" w:rsidP="00CC63D6">
      <w:pPr>
        <w:ind w:left="1077" w:right="1230" w:firstLine="1440"/>
        <w:jc w:val="both"/>
        <w:rPr>
          <w:rFonts w:ascii="Arial" w:hAnsi="Arial" w:cs="Arial"/>
          <w:b/>
          <w:bCs/>
        </w:rPr>
      </w:pPr>
    </w:p>
    <w:p w:rsidR="00CC63D6" w:rsidRPr="000E38E2" w:rsidRDefault="00CC63D6" w:rsidP="00CC63D6">
      <w:pPr>
        <w:ind w:left="1077" w:right="1230" w:firstLine="1440"/>
        <w:jc w:val="both"/>
        <w:rPr>
          <w:rFonts w:ascii="Arial" w:hAnsi="Arial" w:cs="Arial"/>
        </w:rPr>
      </w:pPr>
      <w:r w:rsidRPr="000E38E2">
        <w:rPr>
          <w:rFonts w:ascii="Arial" w:hAnsi="Arial" w:cs="Arial"/>
          <w:b/>
          <w:bCs/>
        </w:rPr>
        <w:t>Considerando-se que,</w:t>
      </w:r>
      <w:r w:rsidRPr="000E38E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Segundo nota postada em 27/02/2012 no site da Prefeitura Municipal intitulado, “Santa Bárbara recebe investimentos da Agemcamp”, e que os mesmos serão repassados para as áreas de Saúde, Cultura e Turismo e Defesa Civil, </w:t>
      </w:r>
    </w:p>
    <w:p w:rsidR="00CC63D6" w:rsidRPr="000E38E2" w:rsidRDefault="00CC63D6" w:rsidP="00CC63D6">
      <w:pPr>
        <w:spacing w:line="360" w:lineRule="auto"/>
        <w:ind w:left="1080" w:right="1232" w:firstLine="1440"/>
        <w:jc w:val="both"/>
        <w:rPr>
          <w:rFonts w:ascii="Arial" w:hAnsi="Arial" w:cs="Arial"/>
        </w:rPr>
      </w:pPr>
    </w:p>
    <w:p w:rsidR="00CC63D6" w:rsidRDefault="00CC63D6" w:rsidP="00CC63D6">
      <w:pPr>
        <w:ind w:left="1077" w:right="1230" w:firstLine="1440"/>
        <w:jc w:val="both"/>
        <w:rPr>
          <w:rFonts w:ascii="Arial" w:hAnsi="Arial" w:cs="Arial"/>
        </w:rPr>
      </w:pPr>
      <w:r w:rsidRPr="000E38E2">
        <w:rPr>
          <w:rFonts w:ascii="Arial" w:hAnsi="Arial" w:cs="Arial"/>
          <w:b/>
        </w:rPr>
        <w:t xml:space="preserve">Considerando-se que, </w:t>
      </w:r>
      <w:r w:rsidRPr="002C2940">
        <w:rPr>
          <w:rFonts w:ascii="Arial" w:hAnsi="Arial" w:cs="Arial"/>
        </w:rPr>
        <w:t>como outras,</w:t>
      </w:r>
      <w:r>
        <w:rPr>
          <w:rFonts w:ascii="Arial" w:hAnsi="Arial" w:cs="Arial"/>
          <w:b/>
        </w:rPr>
        <w:t xml:space="preserve"> </w:t>
      </w:r>
      <w:r w:rsidRPr="002C2940">
        <w:rPr>
          <w:rFonts w:ascii="Arial" w:hAnsi="Arial" w:cs="Arial"/>
        </w:rPr>
        <w:t>essas são áreas</w:t>
      </w:r>
      <w:r>
        <w:rPr>
          <w:rFonts w:ascii="Arial" w:hAnsi="Arial" w:cs="Arial"/>
          <w:b/>
        </w:rPr>
        <w:t xml:space="preserve"> </w:t>
      </w:r>
      <w:r w:rsidRPr="002C2940">
        <w:rPr>
          <w:rFonts w:ascii="Arial" w:hAnsi="Arial" w:cs="Arial"/>
        </w:rPr>
        <w:t xml:space="preserve">muito importantes </w:t>
      </w:r>
      <w:r>
        <w:rPr>
          <w:rFonts w:ascii="Arial" w:hAnsi="Arial" w:cs="Arial"/>
        </w:rPr>
        <w:t>e que essas verbas irão realmente fazer alguma diferença, para nosso município,</w:t>
      </w:r>
    </w:p>
    <w:p w:rsidR="00CC63D6" w:rsidRDefault="00CC63D6" w:rsidP="00CC63D6">
      <w:pPr>
        <w:ind w:left="1077" w:right="1230" w:firstLine="1440"/>
        <w:jc w:val="both"/>
        <w:rPr>
          <w:rFonts w:ascii="Arial" w:hAnsi="Arial" w:cs="Arial"/>
        </w:rPr>
      </w:pPr>
    </w:p>
    <w:p w:rsidR="00CC63D6" w:rsidRPr="001E1771" w:rsidRDefault="00CC63D6" w:rsidP="00CC63D6">
      <w:pPr>
        <w:ind w:left="1077" w:right="1230" w:firstLine="1440"/>
        <w:jc w:val="both"/>
        <w:rPr>
          <w:rFonts w:ascii="Arial" w:hAnsi="Arial" w:cs="Arial"/>
        </w:rPr>
      </w:pPr>
      <w:r w:rsidRPr="001E1771">
        <w:rPr>
          <w:rFonts w:ascii="Arial" w:hAnsi="Arial" w:cs="Arial"/>
          <w:b/>
        </w:rPr>
        <w:t xml:space="preserve">Considerando-se que, </w:t>
      </w:r>
      <w:r w:rsidRPr="001E1771">
        <w:rPr>
          <w:rFonts w:ascii="Arial" w:hAnsi="Arial" w:cs="Arial"/>
        </w:rPr>
        <w:t>esse</w:t>
      </w:r>
      <w:r>
        <w:rPr>
          <w:rFonts w:ascii="Arial" w:hAnsi="Arial" w:cs="Arial"/>
        </w:rPr>
        <w:t xml:space="preserve"> Vereador é sempre questionado por munícipes com relação ao trâmite e funcionamento desses convênios e repasses de verbas,</w:t>
      </w:r>
    </w:p>
    <w:p w:rsidR="00CC63D6" w:rsidRPr="000E38E2" w:rsidRDefault="00CC63D6" w:rsidP="00CC63D6">
      <w:pPr>
        <w:jc w:val="both"/>
        <w:rPr>
          <w:rFonts w:ascii="Arial" w:hAnsi="Arial" w:cs="Arial"/>
          <w:b/>
        </w:rPr>
      </w:pPr>
    </w:p>
    <w:p w:rsidR="00CC63D6" w:rsidRPr="000E38E2" w:rsidRDefault="00CC63D6" w:rsidP="00CC63D6">
      <w:pPr>
        <w:ind w:left="1134" w:right="1274" w:firstLine="1566"/>
        <w:jc w:val="both"/>
        <w:rPr>
          <w:rFonts w:ascii="Arial" w:hAnsi="Arial" w:cs="Arial"/>
        </w:rPr>
      </w:pPr>
      <w:r w:rsidRPr="000E38E2">
        <w:rPr>
          <w:rFonts w:ascii="Arial" w:hAnsi="Arial" w:cs="Arial"/>
          <w:b/>
        </w:rPr>
        <w:t>REQUEIRO</w:t>
      </w:r>
      <w:r w:rsidRPr="000E38E2">
        <w:rPr>
          <w:rFonts w:ascii="Arial" w:hAnsi="Arial" w:cs="Arial"/>
        </w:rPr>
        <w:t xml:space="preserve"> à Mesa, na forma regimental, depois de ouvido o Plenário, oficiar ao senhor </w:t>
      </w:r>
      <w:r>
        <w:rPr>
          <w:rFonts w:ascii="Arial" w:hAnsi="Arial" w:cs="Arial"/>
        </w:rPr>
        <w:t>Prefeito Municipal,</w:t>
      </w:r>
      <w:r w:rsidRPr="000E38E2">
        <w:rPr>
          <w:rFonts w:ascii="Arial" w:hAnsi="Arial" w:cs="Arial"/>
        </w:rPr>
        <w:t xml:space="preserve"> solicitando-lhe</w:t>
      </w:r>
      <w:r>
        <w:rPr>
          <w:rFonts w:ascii="Arial" w:hAnsi="Arial" w:cs="Arial"/>
        </w:rPr>
        <w:t xml:space="preserve"> que sejam remetidas a esta Casa</w:t>
      </w:r>
      <w:r w:rsidRPr="000E38E2">
        <w:rPr>
          <w:rFonts w:ascii="Arial" w:hAnsi="Arial" w:cs="Arial"/>
        </w:rPr>
        <w:t xml:space="preserve"> as seguintes informações:</w:t>
      </w:r>
    </w:p>
    <w:p w:rsidR="00CC63D6" w:rsidRPr="000E38E2" w:rsidRDefault="00CC63D6" w:rsidP="00CC63D6">
      <w:pPr>
        <w:ind w:left="1260" w:right="-207" w:firstLine="1440"/>
        <w:jc w:val="both"/>
        <w:rPr>
          <w:rFonts w:ascii="Arial" w:hAnsi="Arial" w:cs="Arial"/>
        </w:rPr>
      </w:pPr>
    </w:p>
    <w:p w:rsidR="00CC63D6" w:rsidRDefault="00CC63D6" w:rsidP="00CC63D6">
      <w:pPr>
        <w:pStyle w:val="Recuodecorpodetexto2"/>
        <w:spacing w:line="240" w:lineRule="auto"/>
        <w:ind w:left="1134" w:right="1232"/>
        <w:jc w:val="both"/>
        <w:rPr>
          <w:rFonts w:ascii="Arial" w:hAnsi="Arial" w:cs="Arial"/>
        </w:rPr>
      </w:pPr>
      <w:r w:rsidRPr="00050AD8"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 – Após a assinatura do contrato/convênio, qual é o prazo para a liberação da verba? Existe algum prazo para a utilização dessas verbas pelas secretarias?</w:t>
      </w:r>
    </w:p>
    <w:p w:rsidR="00CC63D6" w:rsidRDefault="00CC63D6" w:rsidP="00CC63D6">
      <w:pPr>
        <w:pStyle w:val="Recuodecorpodetexto2"/>
        <w:spacing w:line="240" w:lineRule="auto"/>
        <w:ind w:left="1134" w:right="123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 </w:t>
      </w:r>
      <w:r>
        <w:rPr>
          <w:rFonts w:ascii="Arial" w:hAnsi="Arial" w:cs="Arial"/>
        </w:rPr>
        <w:t xml:space="preserve">– O Município tem sua contrapartida com relação ao recebimento dessas verbas? Detalhar. </w:t>
      </w:r>
    </w:p>
    <w:p w:rsidR="00CC63D6" w:rsidRDefault="00CC63D6" w:rsidP="00CC63D6">
      <w:pPr>
        <w:pStyle w:val="Recuodecorpodetexto2"/>
        <w:spacing w:line="240" w:lineRule="auto"/>
        <w:ind w:left="1134" w:right="123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 </w:t>
      </w:r>
      <w:r>
        <w:rPr>
          <w:rFonts w:ascii="Arial" w:hAnsi="Arial" w:cs="Arial"/>
        </w:rPr>
        <w:t>– Existe algo que possa impossibilitar o recebimento desses recursos? Favor especificar.</w:t>
      </w:r>
    </w:p>
    <w:p w:rsidR="00CC63D6" w:rsidRDefault="00CC63D6" w:rsidP="00CC63D6">
      <w:pPr>
        <w:pStyle w:val="Recuodecorpodetexto2"/>
        <w:spacing w:line="240" w:lineRule="auto"/>
        <w:ind w:left="1134" w:right="12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C63D6" w:rsidRDefault="00CC63D6" w:rsidP="00CC63D6">
      <w:pPr>
        <w:ind w:firstLine="2520"/>
        <w:outlineLvl w:val="0"/>
        <w:rPr>
          <w:rFonts w:ascii="Arial" w:hAnsi="Arial" w:cs="Arial"/>
        </w:rPr>
      </w:pPr>
    </w:p>
    <w:p w:rsidR="00CC63D6" w:rsidRDefault="00CC63D6" w:rsidP="00CC63D6">
      <w:pPr>
        <w:ind w:firstLine="2520"/>
        <w:outlineLvl w:val="0"/>
        <w:rPr>
          <w:rFonts w:ascii="Arial" w:hAnsi="Arial" w:cs="Arial"/>
        </w:rPr>
      </w:pPr>
    </w:p>
    <w:p w:rsidR="00CC63D6" w:rsidRPr="000E38E2" w:rsidRDefault="00CC63D6" w:rsidP="00CC63D6">
      <w:pPr>
        <w:ind w:firstLine="2520"/>
        <w:outlineLvl w:val="0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28</w:t>
      </w:r>
      <w:r w:rsidRPr="000E38E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 de 2012.</w:t>
      </w:r>
    </w:p>
    <w:p w:rsidR="00CC63D6" w:rsidRPr="000E38E2" w:rsidRDefault="00CC63D6" w:rsidP="00CC63D6">
      <w:pPr>
        <w:outlineLvl w:val="0"/>
        <w:rPr>
          <w:rFonts w:ascii="Arial" w:hAnsi="Arial" w:cs="Arial"/>
          <w:b/>
        </w:rPr>
      </w:pPr>
    </w:p>
    <w:p w:rsidR="00CC63D6" w:rsidRPr="000E38E2" w:rsidRDefault="00CC63D6" w:rsidP="00CC63D6">
      <w:pPr>
        <w:outlineLvl w:val="0"/>
        <w:rPr>
          <w:rFonts w:ascii="Arial" w:hAnsi="Arial" w:cs="Arial"/>
          <w:b/>
        </w:rPr>
      </w:pPr>
    </w:p>
    <w:p w:rsidR="00CC63D6" w:rsidRDefault="00CC63D6" w:rsidP="00CC63D6">
      <w:pPr>
        <w:jc w:val="center"/>
        <w:outlineLvl w:val="0"/>
        <w:rPr>
          <w:rFonts w:ascii="Arial" w:hAnsi="Arial" w:cs="Arial"/>
          <w:b/>
        </w:rPr>
      </w:pPr>
    </w:p>
    <w:p w:rsidR="00CC63D6" w:rsidRDefault="00CC63D6" w:rsidP="00CC63D6">
      <w:pPr>
        <w:jc w:val="center"/>
        <w:outlineLvl w:val="0"/>
        <w:rPr>
          <w:rFonts w:ascii="Arial" w:hAnsi="Arial" w:cs="Arial"/>
          <w:b/>
        </w:rPr>
      </w:pPr>
    </w:p>
    <w:p w:rsidR="00CC63D6" w:rsidRPr="000E38E2" w:rsidRDefault="00CC63D6" w:rsidP="00CC63D6">
      <w:pPr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DUCIMAR DE JESUS CARDOSO</w:t>
      </w:r>
    </w:p>
    <w:p w:rsidR="00CC63D6" w:rsidRPr="000E38E2" w:rsidRDefault="00CC63D6" w:rsidP="00CC63D6">
      <w:pPr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“Kadu Garçom”</w:t>
      </w:r>
    </w:p>
    <w:p w:rsidR="009F196D" w:rsidRPr="00CD613B" w:rsidRDefault="00CC63D6" w:rsidP="00CC63D6">
      <w:pPr>
        <w:ind w:firstLine="120"/>
        <w:jc w:val="center"/>
        <w:outlineLvl w:val="0"/>
      </w:pPr>
      <w:r w:rsidRPr="000E38E2">
        <w:rPr>
          <w:rFonts w:ascii="Arial" w:hAnsi="Arial" w:cs="Arial"/>
        </w:rPr>
        <w:t>-Vereador-</w:t>
      </w:r>
    </w:p>
    <w:sectPr w:rsidR="009F196D" w:rsidRPr="00CD613B" w:rsidSect="00CC63D6">
      <w:headerReference w:type="default" r:id="rId7"/>
      <w:footerReference w:type="default" r:id="rId8"/>
      <w:pgSz w:w="11907" w:h="16840" w:code="9"/>
      <w:pgMar w:top="426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236" w:rsidRDefault="00B41236">
      <w:r>
        <w:separator/>
      </w:r>
    </w:p>
  </w:endnote>
  <w:endnote w:type="continuationSeparator" w:id="0">
    <w:p w:rsidR="00B41236" w:rsidRDefault="00B4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236" w:rsidRDefault="00B41236">
      <w:r>
        <w:separator/>
      </w:r>
    </w:p>
  </w:footnote>
  <w:footnote w:type="continuationSeparator" w:id="0">
    <w:p w:rsidR="00B41236" w:rsidRDefault="00B41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41236"/>
    <w:rsid w:val="00BF66AF"/>
    <w:rsid w:val="00CC63D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C63D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C63D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C63D6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C63D6"/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