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BD" w:rsidRDefault="00D741BD" w:rsidP="00EA60B0">
      <w:pPr>
        <w:pStyle w:val="Ttulo"/>
      </w:pPr>
      <w:bookmarkStart w:id="0" w:name="_GoBack"/>
      <w:bookmarkEnd w:id="0"/>
      <w:r>
        <w:t>INDICAÇÃO Nº 1641/09</w:t>
      </w:r>
    </w:p>
    <w:p w:rsidR="00D741BD" w:rsidRDefault="00D741BD">
      <w:pPr>
        <w:jc w:val="center"/>
        <w:rPr>
          <w:rFonts w:ascii="Bookman Old Style" w:hAnsi="Bookman Old Style"/>
          <w:b/>
          <w:u w:val="single"/>
        </w:rPr>
      </w:pPr>
    </w:p>
    <w:p w:rsidR="00D741BD" w:rsidRDefault="00D741BD">
      <w:pPr>
        <w:jc w:val="center"/>
        <w:rPr>
          <w:rFonts w:ascii="Bookman Old Style" w:hAnsi="Bookman Old Style"/>
          <w:b/>
          <w:u w:val="single"/>
        </w:rPr>
      </w:pPr>
    </w:p>
    <w:p w:rsidR="00D741BD" w:rsidRDefault="00D741BD">
      <w:pPr>
        <w:jc w:val="center"/>
        <w:rPr>
          <w:rFonts w:ascii="Bookman Old Style" w:hAnsi="Bookman Old Style"/>
          <w:b/>
          <w:u w:val="single"/>
        </w:rPr>
      </w:pPr>
    </w:p>
    <w:p w:rsidR="00D741BD" w:rsidRDefault="00D741BD" w:rsidP="00EA60B0">
      <w:pPr>
        <w:pStyle w:val="Recuodecorpodetexto"/>
        <w:ind w:left="4440"/>
      </w:pPr>
      <w:r>
        <w:t>“Operação ‘tapa-buracos’ na Rua João Gilberto Franchi, próximo ao nº 411, no Jardim das Orquídeas ”.</w:t>
      </w:r>
    </w:p>
    <w:p w:rsidR="00D741BD" w:rsidRDefault="00D741BD">
      <w:pPr>
        <w:ind w:left="1440" w:firstLine="3600"/>
        <w:jc w:val="both"/>
        <w:rPr>
          <w:rFonts w:ascii="Bookman Old Style" w:hAnsi="Bookman Old Style"/>
        </w:rPr>
      </w:pPr>
    </w:p>
    <w:p w:rsidR="00D741BD" w:rsidRDefault="00D741BD">
      <w:pPr>
        <w:ind w:left="1440" w:firstLine="3600"/>
        <w:jc w:val="both"/>
        <w:rPr>
          <w:rFonts w:ascii="Bookman Old Style" w:hAnsi="Bookman Old Style"/>
        </w:rPr>
      </w:pPr>
    </w:p>
    <w:p w:rsidR="00D741BD" w:rsidRDefault="00D741BD">
      <w:pPr>
        <w:ind w:left="1440" w:firstLine="3600"/>
        <w:jc w:val="both"/>
        <w:rPr>
          <w:rFonts w:ascii="Bookman Old Style" w:hAnsi="Bookman Old Style"/>
        </w:rPr>
      </w:pPr>
    </w:p>
    <w:p w:rsidR="00D741BD" w:rsidRDefault="00D741BD">
      <w:pPr>
        <w:ind w:left="1440" w:firstLine="3600"/>
        <w:jc w:val="both"/>
        <w:rPr>
          <w:rFonts w:ascii="Bookman Old Style" w:hAnsi="Bookman Old Style"/>
        </w:rPr>
      </w:pPr>
    </w:p>
    <w:p w:rsidR="00D741BD" w:rsidRDefault="00D741BD" w:rsidP="00EA60B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para que efetue a operação “tapa-buracos” na rua supra.</w:t>
      </w:r>
    </w:p>
    <w:p w:rsidR="00D741BD" w:rsidRPr="00177AD0" w:rsidRDefault="00D741BD" w:rsidP="00EA60B0">
      <w:pPr>
        <w:ind w:firstLine="1440"/>
        <w:jc w:val="both"/>
        <w:rPr>
          <w:rFonts w:ascii="Bookman Old Style" w:hAnsi="Bookman Old Style"/>
          <w:b/>
        </w:rPr>
      </w:pPr>
    </w:p>
    <w:p w:rsidR="00D741BD" w:rsidRPr="003977F2" w:rsidRDefault="00D741BD" w:rsidP="00EA60B0">
      <w:pPr>
        <w:rPr>
          <w:rFonts w:ascii="Bookman Old Style" w:hAnsi="Bookman Old Style"/>
          <w:b/>
        </w:rPr>
      </w:pPr>
    </w:p>
    <w:p w:rsidR="00D741BD" w:rsidRDefault="00D741BD" w:rsidP="00EA60B0">
      <w:pPr>
        <w:jc w:val="center"/>
        <w:rPr>
          <w:rFonts w:ascii="Bookman Old Style" w:hAnsi="Bookman Old Style"/>
          <w:b/>
        </w:rPr>
      </w:pPr>
    </w:p>
    <w:p w:rsidR="00D741BD" w:rsidRDefault="00D741BD" w:rsidP="00EA60B0">
      <w:pPr>
        <w:jc w:val="center"/>
        <w:rPr>
          <w:rFonts w:ascii="Bookman Old Style" w:hAnsi="Bookman Old Style"/>
          <w:b/>
        </w:rPr>
      </w:pPr>
    </w:p>
    <w:p w:rsidR="00D741BD" w:rsidRDefault="00D741BD" w:rsidP="00EA60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41BD" w:rsidRDefault="00D741BD" w:rsidP="00EA60B0">
      <w:pPr>
        <w:jc w:val="center"/>
        <w:rPr>
          <w:rFonts w:ascii="Bookman Old Style" w:hAnsi="Bookman Old Style"/>
          <w:b/>
        </w:rPr>
      </w:pPr>
    </w:p>
    <w:p w:rsidR="00D741BD" w:rsidRDefault="00D741BD" w:rsidP="00EA60B0">
      <w:pPr>
        <w:jc w:val="center"/>
        <w:rPr>
          <w:rFonts w:ascii="Bookman Old Style" w:hAnsi="Bookman Old Style"/>
          <w:b/>
        </w:rPr>
      </w:pPr>
    </w:p>
    <w:p w:rsidR="00D741BD" w:rsidRDefault="00D741BD" w:rsidP="00EA60B0">
      <w:pPr>
        <w:jc w:val="center"/>
        <w:rPr>
          <w:rFonts w:ascii="Bookman Old Style" w:hAnsi="Bookman Old Style"/>
          <w:b/>
        </w:rPr>
      </w:pPr>
    </w:p>
    <w:p w:rsidR="00D741BD" w:rsidRDefault="00D741BD" w:rsidP="00EA60B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transito intenso na referida rua, principalmente de ônibus, vem provocando formação de verdadeiras crateras, que podem causar danos em veículos e acidentes, pois na tentativa do condutor desviar do referido buraco expõe a riscos ciclistas e pedestres.</w:t>
      </w:r>
    </w:p>
    <w:p w:rsidR="00D741BD" w:rsidRDefault="00D741BD" w:rsidP="00EA60B0">
      <w:pPr>
        <w:ind w:firstLine="1440"/>
        <w:jc w:val="both"/>
        <w:outlineLvl w:val="0"/>
        <w:rPr>
          <w:rFonts w:ascii="Bookman Old Style" w:hAnsi="Bookman Old Style"/>
        </w:rPr>
      </w:pPr>
    </w:p>
    <w:p w:rsidR="00D741BD" w:rsidRDefault="00D741BD" w:rsidP="00EA60B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D741BD" w:rsidRDefault="00D741BD" w:rsidP="00EA60B0">
      <w:pPr>
        <w:ind w:firstLine="1440"/>
        <w:jc w:val="both"/>
        <w:outlineLvl w:val="0"/>
        <w:rPr>
          <w:rFonts w:ascii="Bookman Old Style" w:hAnsi="Bookman Old Style"/>
        </w:rPr>
      </w:pPr>
    </w:p>
    <w:p w:rsidR="00D741BD" w:rsidRDefault="00D741BD" w:rsidP="00EA60B0">
      <w:pPr>
        <w:ind w:firstLine="1440"/>
        <w:jc w:val="both"/>
        <w:outlineLvl w:val="0"/>
        <w:rPr>
          <w:rFonts w:ascii="Bookman Old Style" w:hAnsi="Bookman Old Style"/>
        </w:rPr>
      </w:pPr>
    </w:p>
    <w:p w:rsidR="00D741BD" w:rsidRDefault="00D741BD" w:rsidP="00EA60B0">
      <w:pPr>
        <w:ind w:firstLine="1440"/>
        <w:outlineLvl w:val="0"/>
        <w:rPr>
          <w:rFonts w:ascii="Bookman Old Style" w:hAnsi="Bookman Old Style"/>
        </w:rPr>
      </w:pPr>
    </w:p>
    <w:p w:rsidR="00D741BD" w:rsidRDefault="00D741BD" w:rsidP="00EA60B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novembro de 2009.</w:t>
      </w:r>
    </w:p>
    <w:p w:rsidR="00D741BD" w:rsidRDefault="00D741BD">
      <w:pPr>
        <w:ind w:firstLine="1440"/>
        <w:rPr>
          <w:rFonts w:ascii="Bookman Old Style" w:hAnsi="Bookman Old Style"/>
        </w:rPr>
      </w:pPr>
    </w:p>
    <w:p w:rsidR="00D741BD" w:rsidRDefault="00D741BD">
      <w:pPr>
        <w:rPr>
          <w:rFonts w:ascii="Bookman Old Style" w:hAnsi="Bookman Old Style"/>
        </w:rPr>
      </w:pPr>
    </w:p>
    <w:p w:rsidR="00D741BD" w:rsidRDefault="00D741BD">
      <w:pPr>
        <w:ind w:firstLine="1440"/>
        <w:rPr>
          <w:rFonts w:ascii="Bookman Old Style" w:hAnsi="Bookman Old Style"/>
        </w:rPr>
      </w:pPr>
    </w:p>
    <w:p w:rsidR="00D741BD" w:rsidRDefault="00D741BD">
      <w:pPr>
        <w:ind w:firstLine="1440"/>
        <w:rPr>
          <w:rFonts w:ascii="Bookman Old Style" w:hAnsi="Bookman Old Style"/>
        </w:rPr>
      </w:pPr>
    </w:p>
    <w:p w:rsidR="00D741BD" w:rsidRDefault="00D741BD" w:rsidP="00EA60B0">
      <w:pPr>
        <w:jc w:val="center"/>
        <w:outlineLvl w:val="0"/>
        <w:rPr>
          <w:rFonts w:ascii="Bookman Old Style" w:hAnsi="Bookman Old Style"/>
          <w:b/>
        </w:rPr>
      </w:pPr>
    </w:p>
    <w:p w:rsidR="00D741BD" w:rsidRDefault="00D741BD" w:rsidP="00EA60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741BD" w:rsidRDefault="00D741BD" w:rsidP="00EA60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741BD" w:rsidRDefault="00D741BD" w:rsidP="00EA60B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741BD" w:rsidRPr="00985A2A" w:rsidRDefault="00D741BD" w:rsidP="00EA60B0">
      <w:pPr>
        <w:rPr>
          <w:rFonts w:ascii="Bookman Old Style" w:hAnsi="Bookman Old Style"/>
        </w:rPr>
      </w:pPr>
    </w:p>
    <w:p w:rsidR="00D741BD" w:rsidRPr="00985A2A" w:rsidRDefault="00D741BD" w:rsidP="00EA60B0">
      <w:pPr>
        <w:rPr>
          <w:rFonts w:ascii="Bookman Old Style" w:hAnsi="Bookman Old Style"/>
        </w:rPr>
      </w:pPr>
    </w:p>
    <w:p w:rsidR="00D741BD" w:rsidRDefault="00D741BD" w:rsidP="00EA60B0">
      <w:pPr>
        <w:rPr>
          <w:rFonts w:ascii="Bookman Old Style" w:hAnsi="Bookman Old Style"/>
        </w:rPr>
      </w:pPr>
    </w:p>
    <w:p w:rsidR="00D741BD" w:rsidRDefault="00D741BD" w:rsidP="00EA60B0">
      <w:pPr>
        <w:rPr>
          <w:rFonts w:ascii="Bookman Old Style" w:hAnsi="Bookman Old Style"/>
        </w:rPr>
      </w:pPr>
    </w:p>
    <w:p w:rsidR="00D741BD" w:rsidRPr="00985A2A" w:rsidRDefault="00D741BD" w:rsidP="00EA60B0">
      <w:pPr>
        <w:tabs>
          <w:tab w:val="left" w:pos="628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B0" w:rsidRDefault="00EA60B0">
      <w:r>
        <w:separator/>
      </w:r>
    </w:p>
  </w:endnote>
  <w:endnote w:type="continuationSeparator" w:id="0">
    <w:p w:rsidR="00EA60B0" w:rsidRDefault="00EA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B0" w:rsidRDefault="00EA60B0">
      <w:r>
        <w:separator/>
      </w:r>
    </w:p>
  </w:footnote>
  <w:footnote w:type="continuationSeparator" w:id="0">
    <w:p w:rsidR="00EA60B0" w:rsidRDefault="00EA6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741BD"/>
    <w:rsid w:val="00EA60B0"/>
    <w:rsid w:val="00F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41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41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