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8A61E8">
        <w:t>01676</w:t>
      </w:r>
      <w:r>
        <w:t>/</w:t>
      </w:r>
      <w:r w:rsidR="008A61E8">
        <w:t>2009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8A61E8">
        <w:t>Conclusão dos serviços de recapeamento da Rua Terezinha Arruda Campos.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8A61E8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 LOURENÇO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87" w:rsidRDefault="00325287">
      <w:r>
        <w:separator/>
      </w:r>
    </w:p>
  </w:endnote>
  <w:endnote w:type="continuationSeparator" w:id="0">
    <w:p w:rsidR="00325287" w:rsidRDefault="0032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87" w:rsidRDefault="00325287">
      <w:r>
        <w:separator/>
      </w:r>
    </w:p>
  </w:footnote>
  <w:footnote w:type="continuationSeparator" w:id="0">
    <w:p w:rsidR="00325287" w:rsidRDefault="0032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5287"/>
    <w:rsid w:val="003D3AA8"/>
    <w:rsid w:val="004C67DE"/>
    <w:rsid w:val="008A61E8"/>
    <w:rsid w:val="009F196D"/>
    <w:rsid w:val="00A9035B"/>
    <w:rsid w:val="00CD613B"/>
    <w:rsid w:val="00D2587C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