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1363C3">
        <w:t>00004</w:t>
      </w:r>
      <w:r>
        <w:t>/</w:t>
      </w:r>
      <w:r w:rsidR="001363C3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1363C3">
        <w:t>"Contensão da erosão as margens do Ribeirão dos Toledos, na Rua Rocha Pombo, 51, no bairro Jardim Icaraí".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1363C3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 OLIVEIRA MARTINS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29" w:rsidRDefault="008E1629">
      <w:r>
        <w:separator/>
      </w:r>
    </w:p>
  </w:endnote>
  <w:endnote w:type="continuationSeparator" w:id="0">
    <w:p w:rsidR="008E1629" w:rsidRDefault="008E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29" w:rsidRDefault="008E1629">
      <w:r>
        <w:separator/>
      </w:r>
    </w:p>
  </w:footnote>
  <w:footnote w:type="continuationSeparator" w:id="0">
    <w:p w:rsidR="008E1629" w:rsidRDefault="008E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3C3"/>
    <w:rsid w:val="001D1394"/>
    <w:rsid w:val="0030763D"/>
    <w:rsid w:val="003D3AA8"/>
    <w:rsid w:val="004C67DE"/>
    <w:rsid w:val="008E1629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