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773088">
        <w:t>00024</w:t>
      </w:r>
      <w:r>
        <w:t>/</w:t>
      </w:r>
      <w:r w:rsidR="00773088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773088">
        <w:t>"Reconstrução de campos de futebol dos bairros Jardim Vista Alegre e Parque Residencial do Lago"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773088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3E" w:rsidRDefault="008B163E">
      <w:r>
        <w:separator/>
      </w:r>
    </w:p>
  </w:endnote>
  <w:endnote w:type="continuationSeparator" w:id="0">
    <w:p w:rsidR="008B163E" w:rsidRDefault="008B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3E" w:rsidRDefault="008B163E">
      <w:r>
        <w:separator/>
      </w:r>
    </w:p>
  </w:footnote>
  <w:footnote w:type="continuationSeparator" w:id="0">
    <w:p w:rsidR="008B163E" w:rsidRDefault="008B1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73088"/>
    <w:rsid w:val="008B163E"/>
    <w:rsid w:val="009F196D"/>
    <w:rsid w:val="00A9035B"/>
    <w:rsid w:val="00CD613B"/>
    <w:rsid w:val="00DD4406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