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F550A3">
        <w:t>00032</w:t>
      </w:r>
      <w:r>
        <w:t>/</w:t>
      </w:r>
      <w:r w:rsidR="00F550A3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F550A3">
        <w:t>"Construção de calçada para passeio público, em área pública, localizada na Rua da Bondade ao lado do posto médico, Dr. Joel Lincoln May Keese,  no bairro Jardim Vista Alegre"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F550A3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E2" w:rsidRDefault="005E2FE2">
      <w:r>
        <w:separator/>
      </w:r>
    </w:p>
  </w:endnote>
  <w:endnote w:type="continuationSeparator" w:id="0">
    <w:p w:rsidR="005E2FE2" w:rsidRDefault="005E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E2" w:rsidRDefault="005E2FE2">
      <w:r>
        <w:separator/>
      </w:r>
    </w:p>
  </w:footnote>
  <w:footnote w:type="continuationSeparator" w:id="0">
    <w:p w:rsidR="005E2FE2" w:rsidRDefault="005E2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5789"/>
    <w:rsid w:val="005E2FE2"/>
    <w:rsid w:val="009F196D"/>
    <w:rsid w:val="00A9035B"/>
    <w:rsid w:val="00CD613B"/>
    <w:rsid w:val="00EB7D7D"/>
    <w:rsid w:val="00F16623"/>
    <w:rsid w:val="00F5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