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8C3BAA">
        <w:t>00038</w:t>
      </w:r>
      <w:r>
        <w:t>/</w:t>
      </w:r>
      <w:r w:rsidR="008C3BAA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8C3BAA">
        <w:t>"Colocação de uma Caçamba na praça "Pastor Eugênio Virginio da Silva", localizada na Rua Bauru, no bairro Planalto do Sol, em frente à igreja Assembléia de Deus-Ministério de Madureira".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8C3BAA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068" w:rsidRDefault="00CE0068">
      <w:r>
        <w:separator/>
      </w:r>
    </w:p>
  </w:endnote>
  <w:endnote w:type="continuationSeparator" w:id="0">
    <w:p w:rsidR="00CE0068" w:rsidRDefault="00CE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068" w:rsidRDefault="00CE0068">
      <w:r>
        <w:separator/>
      </w:r>
    </w:p>
  </w:footnote>
  <w:footnote w:type="continuationSeparator" w:id="0">
    <w:p w:rsidR="00CE0068" w:rsidRDefault="00CE0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171C9"/>
    <w:rsid w:val="008C3BAA"/>
    <w:rsid w:val="009F196D"/>
    <w:rsid w:val="00A9035B"/>
    <w:rsid w:val="00CD613B"/>
    <w:rsid w:val="00CE0068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