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8B754E">
        <w:t>00042</w:t>
      </w:r>
      <w:r>
        <w:t>/</w:t>
      </w:r>
      <w:r w:rsidR="008B754E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8B754E">
        <w:t>"Substituição do poste da CPFL, que está quebrado a 80cm próximo do solo, localizado na Rua Papa Pio XII, em frente ao nº 15, no bairro Distrito Industrial II".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8B754E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39" w:rsidRDefault="00DA3739">
      <w:r>
        <w:separator/>
      </w:r>
    </w:p>
  </w:endnote>
  <w:endnote w:type="continuationSeparator" w:id="0">
    <w:p w:rsidR="00DA3739" w:rsidRDefault="00DA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39" w:rsidRDefault="00DA3739">
      <w:r>
        <w:separator/>
      </w:r>
    </w:p>
  </w:footnote>
  <w:footnote w:type="continuationSeparator" w:id="0">
    <w:p w:rsidR="00DA3739" w:rsidRDefault="00DA3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7C59"/>
    <w:rsid w:val="001D1394"/>
    <w:rsid w:val="003D3AA8"/>
    <w:rsid w:val="004C67DE"/>
    <w:rsid w:val="008B754E"/>
    <w:rsid w:val="009F196D"/>
    <w:rsid w:val="00A9035B"/>
    <w:rsid w:val="00CD613B"/>
    <w:rsid w:val="00DA3739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