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BE76D2">
        <w:t>00043</w:t>
      </w:r>
      <w:r>
        <w:t>/</w:t>
      </w:r>
      <w:r w:rsidR="00BE76D2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BE76D2">
        <w:t xml:space="preserve">"Retirada de galhos e troncos de árvores que se encontram na calçada, próximos ao Sindicato dos Metalúrgicos, na Rua Orlando Fornazari, em frente ao nº 72, no bairro Vila Maria". 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BE76D2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4E" w:rsidRDefault="0064054E">
      <w:r>
        <w:separator/>
      </w:r>
    </w:p>
  </w:endnote>
  <w:endnote w:type="continuationSeparator" w:id="0">
    <w:p w:rsidR="0064054E" w:rsidRDefault="0064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4E" w:rsidRDefault="0064054E">
      <w:r>
        <w:separator/>
      </w:r>
    </w:p>
  </w:footnote>
  <w:footnote w:type="continuationSeparator" w:id="0">
    <w:p w:rsidR="0064054E" w:rsidRDefault="0064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054E"/>
    <w:rsid w:val="009F196D"/>
    <w:rsid w:val="00A9035B"/>
    <w:rsid w:val="00BE76D2"/>
    <w:rsid w:val="00CD613B"/>
    <w:rsid w:val="00E81B4D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