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3F2A77">
        <w:t>00049</w:t>
      </w:r>
      <w:r>
        <w:t>/</w:t>
      </w:r>
      <w:r w:rsidR="003F2A77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3F2A77">
        <w:t>"Acerca de roçamento do mato e limpeza em área pública localizada na Rua do Cromo, atrás da E.E. Profª. Maria de Lourdes Beozo Franchi, no bairro Mollon IV".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3F2A77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JOSÉ DA SILVA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85" w:rsidRDefault="00B21D85">
      <w:r>
        <w:separator/>
      </w:r>
    </w:p>
  </w:endnote>
  <w:endnote w:type="continuationSeparator" w:id="0">
    <w:p w:rsidR="00B21D85" w:rsidRDefault="00B2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85" w:rsidRDefault="00B21D85">
      <w:r>
        <w:separator/>
      </w:r>
    </w:p>
  </w:footnote>
  <w:footnote w:type="continuationSeparator" w:id="0">
    <w:p w:rsidR="00B21D85" w:rsidRDefault="00B21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1137"/>
    <w:rsid w:val="001D1394"/>
    <w:rsid w:val="003D3AA8"/>
    <w:rsid w:val="003F2A77"/>
    <w:rsid w:val="004C67DE"/>
    <w:rsid w:val="009F196D"/>
    <w:rsid w:val="00A9035B"/>
    <w:rsid w:val="00B21D85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