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E8" w:rsidRDefault="003908E8" w:rsidP="002A0A1D">
      <w:pPr>
        <w:pStyle w:val="Ttulo"/>
      </w:pPr>
      <w:bookmarkStart w:id="0" w:name="_GoBack"/>
      <w:bookmarkEnd w:id="0"/>
      <w:r>
        <w:t>INDICAÇÃO Nº 88/2010</w:t>
      </w:r>
    </w:p>
    <w:p w:rsidR="003908E8" w:rsidRDefault="003908E8">
      <w:pPr>
        <w:jc w:val="center"/>
        <w:rPr>
          <w:rFonts w:ascii="Bookman Old Style" w:hAnsi="Bookman Old Style"/>
          <w:b/>
          <w:u w:val="single"/>
        </w:rPr>
      </w:pPr>
    </w:p>
    <w:p w:rsidR="003908E8" w:rsidRDefault="003908E8">
      <w:pPr>
        <w:jc w:val="center"/>
        <w:rPr>
          <w:rFonts w:ascii="Bookman Old Style" w:hAnsi="Bookman Old Style"/>
          <w:b/>
          <w:u w:val="single"/>
        </w:rPr>
      </w:pPr>
    </w:p>
    <w:p w:rsidR="003908E8" w:rsidRDefault="003908E8" w:rsidP="002A0A1D">
      <w:pPr>
        <w:pStyle w:val="Recuodecorpodetexto"/>
        <w:ind w:left="4440"/>
      </w:pPr>
      <w:r>
        <w:t>“Quanto a operação tapa-buracos na Rua Benedito Antonio Atanaz próximo à residência de nº 79, Conjunto dos Trabalhadores.”</w:t>
      </w:r>
    </w:p>
    <w:p w:rsidR="003908E8" w:rsidRDefault="003908E8">
      <w:pPr>
        <w:ind w:left="1440" w:firstLine="3600"/>
        <w:jc w:val="both"/>
        <w:rPr>
          <w:rFonts w:ascii="Bookman Old Style" w:hAnsi="Bookman Old Style"/>
        </w:rPr>
      </w:pPr>
    </w:p>
    <w:p w:rsidR="003908E8" w:rsidRDefault="003908E8">
      <w:pPr>
        <w:ind w:left="1440" w:firstLine="3600"/>
        <w:jc w:val="both"/>
        <w:rPr>
          <w:rFonts w:ascii="Bookman Old Style" w:hAnsi="Bookman Old Style"/>
        </w:rPr>
      </w:pPr>
    </w:p>
    <w:p w:rsidR="003908E8" w:rsidRDefault="003908E8">
      <w:pPr>
        <w:ind w:left="1440" w:firstLine="3600"/>
        <w:jc w:val="both"/>
        <w:rPr>
          <w:rFonts w:ascii="Bookman Old Style" w:hAnsi="Bookman Old Style"/>
        </w:rPr>
      </w:pPr>
    </w:p>
    <w:p w:rsidR="003908E8" w:rsidRDefault="003908E8">
      <w:pPr>
        <w:ind w:left="1440" w:firstLine="3600"/>
        <w:jc w:val="both"/>
        <w:rPr>
          <w:rFonts w:ascii="Bookman Old Style" w:hAnsi="Bookman Old Style"/>
        </w:rPr>
      </w:pPr>
    </w:p>
    <w:p w:rsidR="003908E8" w:rsidRPr="00177AD0" w:rsidRDefault="003908E8" w:rsidP="002A0A1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chamada operação ‘tapa-buracos no Conjunto dos Trabalhadores.</w:t>
      </w:r>
    </w:p>
    <w:p w:rsidR="003908E8" w:rsidRPr="003977F2" w:rsidRDefault="003908E8" w:rsidP="002A0A1D">
      <w:pPr>
        <w:jc w:val="center"/>
        <w:rPr>
          <w:rFonts w:ascii="Bookman Old Style" w:hAnsi="Bookman Old Style"/>
          <w:b/>
        </w:rPr>
      </w:pPr>
    </w:p>
    <w:p w:rsidR="003908E8" w:rsidRDefault="003908E8" w:rsidP="002A0A1D">
      <w:pPr>
        <w:jc w:val="center"/>
        <w:rPr>
          <w:rFonts w:ascii="Bookman Old Style" w:hAnsi="Bookman Old Style"/>
          <w:b/>
        </w:rPr>
      </w:pPr>
    </w:p>
    <w:p w:rsidR="003908E8" w:rsidRDefault="003908E8" w:rsidP="002A0A1D">
      <w:pPr>
        <w:jc w:val="center"/>
        <w:rPr>
          <w:rFonts w:ascii="Bookman Old Style" w:hAnsi="Bookman Old Style"/>
          <w:b/>
        </w:rPr>
      </w:pPr>
    </w:p>
    <w:p w:rsidR="003908E8" w:rsidRDefault="003908E8" w:rsidP="002A0A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08E8" w:rsidRDefault="003908E8" w:rsidP="002A0A1D">
      <w:pPr>
        <w:jc w:val="center"/>
        <w:rPr>
          <w:rFonts w:ascii="Bookman Old Style" w:hAnsi="Bookman Old Style"/>
          <w:b/>
        </w:rPr>
      </w:pPr>
    </w:p>
    <w:p w:rsidR="003908E8" w:rsidRDefault="003908E8" w:rsidP="002A0A1D">
      <w:pPr>
        <w:jc w:val="center"/>
        <w:rPr>
          <w:rFonts w:ascii="Bookman Old Style" w:hAnsi="Bookman Old Style"/>
          <w:b/>
        </w:rPr>
      </w:pPr>
    </w:p>
    <w:p w:rsidR="003908E8" w:rsidRDefault="003908E8" w:rsidP="002A0A1D">
      <w:pPr>
        <w:jc w:val="center"/>
        <w:rPr>
          <w:rFonts w:ascii="Bookman Old Style" w:hAnsi="Bookman Old Style"/>
          <w:b/>
        </w:rPr>
      </w:pPr>
    </w:p>
    <w:p w:rsidR="003908E8" w:rsidRDefault="003908E8" w:rsidP="002A0A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bairro, reclamam que existem pontos críticos na massa asfáltica devido ao grande numero de buracos e pedem providencias urgentes principalmente na Rua Benedito Antonio Atanaz, próximo ao nº 79, onde o transito é prejudicado pelas crateras que, devido às chuvas viram a se formar.</w:t>
      </w:r>
    </w:p>
    <w:p w:rsidR="003908E8" w:rsidRDefault="003908E8" w:rsidP="002A0A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908E8" w:rsidRDefault="003908E8" w:rsidP="002A0A1D">
      <w:pPr>
        <w:ind w:firstLine="1440"/>
        <w:jc w:val="both"/>
        <w:outlineLvl w:val="0"/>
        <w:rPr>
          <w:rFonts w:ascii="Bookman Old Style" w:hAnsi="Bookman Old Style"/>
        </w:rPr>
      </w:pPr>
    </w:p>
    <w:p w:rsidR="003908E8" w:rsidRDefault="003908E8" w:rsidP="002A0A1D">
      <w:pPr>
        <w:ind w:firstLine="1440"/>
        <w:outlineLvl w:val="0"/>
        <w:rPr>
          <w:rFonts w:ascii="Bookman Old Style" w:hAnsi="Bookman Old Style"/>
        </w:rPr>
      </w:pPr>
    </w:p>
    <w:p w:rsidR="003908E8" w:rsidRDefault="003908E8" w:rsidP="002A0A1D">
      <w:pPr>
        <w:ind w:firstLine="1440"/>
        <w:outlineLvl w:val="0"/>
        <w:rPr>
          <w:rFonts w:ascii="Bookman Old Style" w:hAnsi="Bookman Old Style"/>
        </w:rPr>
      </w:pPr>
    </w:p>
    <w:p w:rsidR="003908E8" w:rsidRDefault="003908E8" w:rsidP="002A0A1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2010.</w:t>
      </w:r>
    </w:p>
    <w:p w:rsidR="003908E8" w:rsidRDefault="003908E8">
      <w:pPr>
        <w:ind w:firstLine="1440"/>
        <w:rPr>
          <w:rFonts w:ascii="Bookman Old Style" w:hAnsi="Bookman Old Style"/>
        </w:rPr>
      </w:pPr>
    </w:p>
    <w:p w:rsidR="003908E8" w:rsidRDefault="003908E8">
      <w:pPr>
        <w:rPr>
          <w:rFonts w:ascii="Bookman Old Style" w:hAnsi="Bookman Old Style"/>
        </w:rPr>
      </w:pPr>
    </w:p>
    <w:p w:rsidR="003908E8" w:rsidRDefault="003908E8">
      <w:pPr>
        <w:ind w:firstLine="1440"/>
        <w:rPr>
          <w:rFonts w:ascii="Bookman Old Style" w:hAnsi="Bookman Old Style"/>
        </w:rPr>
      </w:pPr>
    </w:p>
    <w:p w:rsidR="003908E8" w:rsidRDefault="003908E8" w:rsidP="002A0A1D">
      <w:pPr>
        <w:jc w:val="center"/>
        <w:outlineLvl w:val="0"/>
        <w:rPr>
          <w:rFonts w:ascii="Bookman Old Style" w:hAnsi="Bookman Old Style"/>
          <w:b/>
        </w:rPr>
      </w:pPr>
    </w:p>
    <w:p w:rsidR="003908E8" w:rsidRDefault="003908E8" w:rsidP="002A0A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908E8" w:rsidRDefault="003908E8" w:rsidP="002A0A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908E8" w:rsidRDefault="003908E8" w:rsidP="002A0A1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1D" w:rsidRDefault="002A0A1D">
      <w:r>
        <w:separator/>
      </w:r>
    </w:p>
  </w:endnote>
  <w:endnote w:type="continuationSeparator" w:id="0">
    <w:p w:rsidR="002A0A1D" w:rsidRDefault="002A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1D" w:rsidRDefault="002A0A1D">
      <w:r>
        <w:separator/>
      </w:r>
    </w:p>
  </w:footnote>
  <w:footnote w:type="continuationSeparator" w:id="0">
    <w:p w:rsidR="002A0A1D" w:rsidRDefault="002A0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0A1D"/>
    <w:rsid w:val="003908E8"/>
    <w:rsid w:val="003D3AA8"/>
    <w:rsid w:val="004C67DE"/>
    <w:rsid w:val="00500AB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908E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908E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