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8" w:rsidRDefault="00D957A8" w:rsidP="0036762B">
      <w:pPr>
        <w:pStyle w:val="Ttulo"/>
      </w:pPr>
      <w:bookmarkStart w:id="0" w:name="_GoBack"/>
      <w:bookmarkEnd w:id="0"/>
      <w:r>
        <w:t>INDICAÇÃO Nº 90/2010</w:t>
      </w:r>
    </w:p>
    <w:p w:rsidR="00D957A8" w:rsidRDefault="00D957A8">
      <w:pPr>
        <w:jc w:val="center"/>
        <w:rPr>
          <w:rFonts w:ascii="Bookman Old Style" w:hAnsi="Bookman Old Style"/>
          <w:b/>
          <w:u w:val="single"/>
        </w:rPr>
      </w:pPr>
    </w:p>
    <w:p w:rsidR="00D957A8" w:rsidRDefault="00D957A8">
      <w:pPr>
        <w:jc w:val="center"/>
        <w:rPr>
          <w:rFonts w:ascii="Bookman Old Style" w:hAnsi="Bookman Old Style"/>
          <w:b/>
          <w:u w:val="single"/>
        </w:rPr>
      </w:pPr>
    </w:p>
    <w:p w:rsidR="00D957A8" w:rsidRDefault="00D957A8" w:rsidP="0036762B">
      <w:pPr>
        <w:pStyle w:val="Recuodecorpodetexto"/>
        <w:ind w:left="4440"/>
      </w:pPr>
      <w:r>
        <w:t>“Quanto à limpeza, manutenção e instalação de placa proibindo o descarte de entulhos em terreno público localizado na Rua Aristides Polezi ao lado da escolinha ‘José Luiz Gomes da Silva – ZELO’ no Conjunto Habitacional dos Trabalhadores, .”</w:t>
      </w:r>
    </w:p>
    <w:p w:rsidR="00D957A8" w:rsidRDefault="00D957A8">
      <w:pPr>
        <w:ind w:left="1440" w:firstLine="3600"/>
        <w:jc w:val="both"/>
        <w:rPr>
          <w:rFonts w:ascii="Bookman Old Style" w:hAnsi="Bookman Old Style"/>
        </w:rPr>
      </w:pPr>
    </w:p>
    <w:p w:rsidR="00D957A8" w:rsidRDefault="00D957A8">
      <w:pPr>
        <w:ind w:left="1440" w:firstLine="3600"/>
        <w:jc w:val="both"/>
        <w:rPr>
          <w:rFonts w:ascii="Bookman Old Style" w:hAnsi="Bookman Old Style"/>
        </w:rPr>
      </w:pPr>
    </w:p>
    <w:p w:rsidR="00D957A8" w:rsidRDefault="00D957A8">
      <w:pPr>
        <w:ind w:left="1440" w:firstLine="3600"/>
        <w:jc w:val="both"/>
        <w:rPr>
          <w:rFonts w:ascii="Bookman Old Style" w:hAnsi="Bookman Old Style"/>
        </w:rPr>
      </w:pPr>
    </w:p>
    <w:p w:rsidR="00D957A8" w:rsidRDefault="00D957A8">
      <w:pPr>
        <w:ind w:left="1440" w:firstLine="3600"/>
        <w:jc w:val="both"/>
        <w:rPr>
          <w:rFonts w:ascii="Bookman Old Style" w:hAnsi="Bookman Old Style"/>
        </w:rPr>
      </w:pPr>
    </w:p>
    <w:p w:rsidR="00D957A8" w:rsidRPr="00177AD0" w:rsidRDefault="00D957A8" w:rsidP="0036762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a limpeza e manutenção no terreno publico supra mencionado.</w:t>
      </w:r>
    </w:p>
    <w:p w:rsidR="00D957A8" w:rsidRPr="003977F2" w:rsidRDefault="00D957A8" w:rsidP="0036762B">
      <w:pPr>
        <w:jc w:val="center"/>
        <w:rPr>
          <w:rFonts w:ascii="Bookman Old Style" w:hAnsi="Bookman Old Style"/>
          <w:b/>
        </w:rPr>
      </w:pPr>
    </w:p>
    <w:p w:rsidR="00D957A8" w:rsidRDefault="00D957A8" w:rsidP="0036762B">
      <w:pPr>
        <w:jc w:val="center"/>
        <w:rPr>
          <w:rFonts w:ascii="Bookman Old Style" w:hAnsi="Bookman Old Style"/>
          <w:b/>
        </w:rPr>
      </w:pPr>
    </w:p>
    <w:p w:rsidR="00D957A8" w:rsidRDefault="00D957A8" w:rsidP="0036762B">
      <w:pPr>
        <w:jc w:val="center"/>
        <w:rPr>
          <w:rFonts w:ascii="Bookman Old Style" w:hAnsi="Bookman Old Style"/>
          <w:b/>
        </w:rPr>
      </w:pPr>
    </w:p>
    <w:p w:rsidR="00D957A8" w:rsidRDefault="00D957A8" w:rsidP="0036762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957A8" w:rsidRDefault="00D957A8" w:rsidP="0036762B">
      <w:pPr>
        <w:jc w:val="center"/>
        <w:rPr>
          <w:rFonts w:ascii="Bookman Old Style" w:hAnsi="Bookman Old Style"/>
          <w:b/>
        </w:rPr>
      </w:pPr>
    </w:p>
    <w:p w:rsidR="00D957A8" w:rsidRDefault="00D957A8" w:rsidP="0036762B">
      <w:pPr>
        <w:jc w:val="center"/>
        <w:rPr>
          <w:rFonts w:ascii="Bookman Old Style" w:hAnsi="Bookman Old Style"/>
          <w:b/>
        </w:rPr>
      </w:pPr>
    </w:p>
    <w:p w:rsidR="00D957A8" w:rsidRDefault="00D957A8" w:rsidP="0036762B">
      <w:pPr>
        <w:jc w:val="center"/>
        <w:rPr>
          <w:rFonts w:ascii="Bookman Old Style" w:hAnsi="Bookman Old Style"/>
          <w:b/>
        </w:rPr>
      </w:pPr>
    </w:p>
    <w:p w:rsidR="00D957A8" w:rsidRDefault="00D957A8" w:rsidP="0036762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Vizinhos da escola e moradores do bairro reclamam, que antigamente havia uma caçamba permanente no local, assim, não ocorria o descarte de entulhos de forma desordenada como vem ocorrendo atualmente.</w:t>
      </w:r>
    </w:p>
    <w:p w:rsidR="00D957A8" w:rsidRDefault="00D957A8" w:rsidP="0036762B">
      <w:pPr>
        <w:ind w:firstLine="1440"/>
        <w:jc w:val="both"/>
        <w:rPr>
          <w:rFonts w:ascii="Bookman Old Style" w:hAnsi="Bookman Old Style"/>
        </w:rPr>
      </w:pPr>
    </w:p>
    <w:p w:rsidR="00D957A8" w:rsidRDefault="00D957A8" w:rsidP="0036762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Pedem que depois da limpeza do local, instale-se uma placa proibindo o descarte de entulhos e que a caçamba volte a ficar fixa no terreno, pois a aglomeração de lixo e outros materiais ali, além de provocar mau cheiro, atrair insetos e roedores, transmitem doenças que podem ser evitadas se ferem tomadas às medidas solicitada.</w:t>
      </w:r>
    </w:p>
    <w:p w:rsidR="00D957A8" w:rsidRDefault="00D957A8" w:rsidP="0036762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D957A8" w:rsidRDefault="00D957A8" w:rsidP="0036762B">
      <w:pPr>
        <w:ind w:firstLine="1440"/>
        <w:outlineLvl w:val="0"/>
        <w:rPr>
          <w:rFonts w:ascii="Bookman Old Style" w:hAnsi="Bookman Old Style"/>
        </w:rPr>
      </w:pPr>
    </w:p>
    <w:p w:rsidR="00D957A8" w:rsidRDefault="00D957A8" w:rsidP="0036762B">
      <w:pPr>
        <w:ind w:firstLine="1440"/>
        <w:outlineLvl w:val="0"/>
        <w:rPr>
          <w:rFonts w:ascii="Bookman Old Style" w:hAnsi="Bookman Old Style"/>
        </w:rPr>
      </w:pPr>
    </w:p>
    <w:p w:rsidR="00D957A8" w:rsidRDefault="00D957A8" w:rsidP="0036762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janeiro de 2010.</w:t>
      </w:r>
    </w:p>
    <w:p w:rsidR="00D957A8" w:rsidRDefault="00D957A8">
      <w:pPr>
        <w:ind w:firstLine="1440"/>
        <w:rPr>
          <w:rFonts w:ascii="Bookman Old Style" w:hAnsi="Bookman Old Style"/>
        </w:rPr>
      </w:pPr>
    </w:p>
    <w:p w:rsidR="00D957A8" w:rsidRDefault="00D957A8">
      <w:pPr>
        <w:ind w:firstLine="1440"/>
        <w:rPr>
          <w:rFonts w:ascii="Bookman Old Style" w:hAnsi="Bookman Old Style"/>
        </w:rPr>
      </w:pPr>
    </w:p>
    <w:p w:rsidR="00D957A8" w:rsidRDefault="00D957A8" w:rsidP="0036762B">
      <w:pPr>
        <w:jc w:val="center"/>
        <w:outlineLvl w:val="0"/>
        <w:rPr>
          <w:rFonts w:ascii="Bookman Old Style" w:hAnsi="Bookman Old Style"/>
          <w:b/>
        </w:rPr>
      </w:pPr>
    </w:p>
    <w:p w:rsidR="00D957A8" w:rsidRDefault="00D957A8" w:rsidP="0036762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957A8" w:rsidRDefault="00D957A8" w:rsidP="0036762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957A8" w:rsidRDefault="00D957A8" w:rsidP="0036762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62B" w:rsidRDefault="0036762B">
      <w:r>
        <w:separator/>
      </w:r>
    </w:p>
  </w:endnote>
  <w:endnote w:type="continuationSeparator" w:id="0">
    <w:p w:rsidR="0036762B" w:rsidRDefault="0036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62B" w:rsidRDefault="0036762B">
      <w:r>
        <w:separator/>
      </w:r>
    </w:p>
  </w:footnote>
  <w:footnote w:type="continuationSeparator" w:id="0">
    <w:p w:rsidR="0036762B" w:rsidRDefault="0036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247B"/>
    <w:rsid w:val="0036762B"/>
    <w:rsid w:val="003D3AA8"/>
    <w:rsid w:val="004C67DE"/>
    <w:rsid w:val="009F196D"/>
    <w:rsid w:val="00A9035B"/>
    <w:rsid w:val="00CD613B"/>
    <w:rsid w:val="00D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957A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957A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