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41" w:rsidRDefault="00BD0541" w:rsidP="009612FC">
      <w:pPr>
        <w:pStyle w:val="Ttulo"/>
      </w:pPr>
      <w:bookmarkStart w:id="0" w:name="_GoBack"/>
      <w:bookmarkEnd w:id="0"/>
      <w:r>
        <w:t>INDICAÇÃO Nº. 231/10</w:t>
      </w:r>
    </w:p>
    <w:p w:rsidR="00BD0541" w:rsidRDefault="00BD0541">
      <w:pPr>
        <w:jc w:val="center"/>
        <w:rPr>
          <w:rFonts w:ascii="Bookman Old Style" w:hAnsi="Bookman Old Style"/>
          <w:b/>
          <w:u w:val="single"/>
        </w:rPr>
      </w:pPr>
    </w:p>
    <w:p w:rsidR="00BD0541" w:rsidRDefault="00BD0541">
      <w:pPr>
        <w:jc w:val="center"/>
        <w:rPr>
          <w:rFonts w:ascii="Bookman Old Style" w:hAnsi="Bookman Old Style"/>
          <w:b/>
          <w:u w:val="single"/>
        </w:rPr>
      </w:pPr>
    </w:p>
    <w:p w:rsidR="00BD0541" w:rsidRDefault="00BD0541" w:rsidP="009612FC">
      <w:pPr>
        <w:pStyle w:val="Recuodecorpodetexto"/>
        <w:ind w:left="4440"/>
      </w:pPr>
      <w:r>
        <w:t>“Cobertura do ponto de ônibus localizado na entre as Ruas Araçatuba e Blumenau no Bairro Planalto do Sol”.</w:t>
      </w:r>
    </w:p>
    <w:p w:rsidR="00BD0541" w:rsidRDefault="00BD0541">
      <w:pPr>
        <w:ind w:left="1440" w:firstLine="3600"/>
        <w:jc w:val="both"/>
        <w:rPr>
          <w:rFonts w:ascii="Bookman Old Style" w:hAnsi="Bookman Old Style"/>
        </w:rPr>
      </w:pPr>
    </w:p>
    <w:p w:rsidR="00BD0541" w:rsidRDefault="00BD0541">
      <w:pPr>
        <w:ind w:left="1440" w:firstLine="3600"/>
        <w:jc w:val="both"/>
        <w:rPr>
          <w:rFonts w:ascii="Bookman Old Style" w:hAnsi="Bookman Old Style"/>
        </w:rPr>
      </w:pPr>
    </w:p>
    <w:p w:rsidR="00BD0541" w:rsidRDefault="00BD0541">
      <w:pPr>
        <w:ind w:left="1440" w:firstLine="3600"/>
        <w:jc w:val="both"/>
        <w:rPr>
          <w:rFonts w:ascii="Bookman Old Style" w:hAnsi="Bookman Old Style"/>
        </w:rPr>
      </w:pPr>
    </w:p>
    <w:p w:rsidR="00BD0541" w:rsidRDefault="00BD0541">
      <w:pPr>
        <w:ind w:left="1440" w:firstLine="3600"/>
        <w:jc w:val="both"/>
        <w:rPr>
          <w:rFonts w:ascii="Bookman Old Style" w:hAnsi="Bookman Old Style"/>
        </w:rPr>
      </w:pPr>
    </w:p>
    <w:p w:rsidR="00BD0541" w:rsidRPr="00465C6C" w:rsidRDefault="00BD0541" w:rsidP="009612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465C6C">
        <w:rPr>
          <w:rFonts w:ascii="Bookman Old Style" w:hAnsi="Bookman Old Style"/>
        </w:rPr>
        <w:t>Cobertura do ponto de ônibus localizado na entre as Ruas Araçatuba e Blumenau no Bairro Planalto do Sol</w:t>
      </w:r>
      <w:r>
        <w:rPr>
          <w:rFonts w:ascii="Bookman Old Style" w:hAnsi="Bookman Old Style"/>
        </w:rPr>
        <w:t>.</w:t>
      </w:r>
    </w:p>
    <w:p w:rsidR="00BD0541" w:rsidRDefault="00BD0541" w:rsidP="009612FC">
      <w:pPr>
        <w:ind w:firstLine="1440"/>
        <w:jc w:val="both"/>
      </w:pPr>
    </w:p>
    <w:p w:rsidR="00BD0541" w:rsidRDefault="00BD0541" w:rsidP="009612FC">
      <w:pPr>
        <w:ind w:firstLine="1440"/>
        <w:jc w:val="both"/>
      </w:pPr>
    </w:p>
    <w:p w:rsidR="00BD0541" w:rsidRDefault="00BD0541" w:rsidP="009612FC">
      <w:pPr>
        <w:ind w:firstLine="144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D0541" w:rsidRDefault="00BD0541" w:rsidP="009612FC">
      <w:pPr>
        <w:jc w:val="center"/>
        <w:rPr>
          <w:rFonts w:ascii="Bookman Old Style" w:hAnsi="Bookman Old Style"/>
          <w:b/>
        </w:rPr>
      </w:pPr>
    </w:p>
    <w:p w:rsidR="00BD0541" w:rsidRDefault="00BD0541" w:rsidP="009612FC">
      <w:pPr>
        <w:jc w:val="center"/>
        <w:rPr>
          <w:rFonts w:ascii="Bookman Old Style" w:hAnsi="Bookman Old Style"/>
          <w:b/>
        </w:rPr>
      </w:pPr>
    </w:p>
    <w:p w:rsidR="00BD0541" w:rsidRDefault="00BD0541" w:rsidP="009612FC">
      <w:pPr>
        <w:jc w:val="center"/>
        <w:rPr>
          <w:rFonts w:ascii="Bookman Old Style" w:hAnsi="Bookman Old Style"/>
          <w:b/>
        </w:rPr>
      </w:pPr>
    </w:p>
    <w:p w:rsidR="00BD0541" w:rsidRDefault="00BD0541" w:rsidP="009612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cobertura do ponto, pois em dias de chuva fica impossível a utilização do mesmo.</w:t>
      </w:r>
      <w:r w:rsidRPr="001751EC">
        <w:rPr>
          <w:rFonts w:ascii="Bookman Old Style" w:hAnsi="Bookman Old Style"/>
        </w:rPr>
        <w:t xml:space="preserve"> </w:t>
      </w:r>
    </w:p>
    <w:p w:rsidR="00BD0541" w:rsidRPr="001751EC" w:rsidRDefault="00BD0541" w:rsidP="009612FC">
      <w:pPr>
        <w:ind w:firstLine="1440"/>
        <w:jc w:val="both"/>
        <w:rPr>
          <w:rFonts w:ascii="Bookman Old Style" w:hAnsi="Bookman Old Style"/>
        </w:rPr>
      </w:pPr>
    </w:p>
    <w:p w:rsidR="00BD0541" w:rsidRDefault="00BD0541" w:rsidP="009612FC">
      <w:pPr>
        <w:ind w:firstLine="1440"/>
        <w:outlineLvl w:val="0"/>
        <w:rPr>
          <w:rFonts w:ascii="Bookman Old Style" w:hAnsi="Bookman Old Style"/>
        </w:rPr>
      </w:pPr>
    </w:p>
    <w:p w:rsidR="00BD0541" w:rsidRDefault="00BD0541" w:rsidP="009612FC">
      <w:pPr>
        <w:ind w:firstLine="1440"/>
        <w:outlineLvl w:val="0"/>
        <w:rPr>
          <w:rFonts w:ascii="Bookman Old Style" w:hAnsi="Bookman Old Style"/>
        </w:rPr>
      </w:pPr>
    </w:p>
    <w:p w:rsidR="00BD0541" w:rsidRDefault="00BD0541" w:rsidP="009612FC">
      <w:pPr>
        <w:ind w:firstLine="1440"/>
        <w:outlineLvl w:val="0"/>
        <w:rPr>
          <w:rFonts w:ascii="Bookman Old Style" w:hAnsi="Bookman Old Style"/>
        </w:rPr>
      </w:pPr>
    </w:p>
    <w:p w:rsidR="00BD0541" w:rsidRDefault="00BD0541" w:rsidP="009612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BD0541" w:rsidRDefault="00BD0541">
      <w:pPr>
        <w:ind w:firstLine="1440"/>
        <w:rPr>
          <w:rFonts w:ascii="Bookman Old Style" w:hAnsi="Bookman Old Style"/>
        </w:rPr>
      </w:pPr>
    </w:p>
    <w:p w:rsidR="00BD0541" w:rsidRDefault="00BD0541">
      <w:pPr>
        <w:rPr>
          <w:rFonts w:ascii="Bookman Old Style" w:hAnsi="Bookman Old Style"/>
        </w:rPr>
      </w:pPr>
    </w:p>
    <w:p w:rsidR="00BD0541" w:rsidRDefault="00BD0541">
      <w:pPr>
        <w:ind w:firstLine="1440"/>
        <w:rPr>
          <w:rFonts w:ascii="Bookman Old Style" w:hAnsi="Bookman Old Style"/>
        </w:rPr>
      </w:pPr>
    </w:p>
    <w:p w:rsidR="00BD0541" w:rsidRPr="00465C6C" w:rsidRDefault="00BD0541" w:rsidP="009612F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465C6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BD0541" w:rsidRPr="00465C6C" w:rsidRDefault="00BD0541" w:rsidP="009612F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465C6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BD0541" w:rsidRPr="004D213A" w:rsidRDefault="00BD0541" w:rsidP="009612F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BD0541" w:rsidRPr="004D213A" w:rsidRDefault="00BD0541" w:rsidP="009612FC">
      <w:pPr>
        <w:spacing w:line="360" w:lineRule="auto"/>
        <w:rPr>
          <w:rFonts w:ascii="Bookman Old Style" w:hAnsi="Bookman Old Style"/>
        </w:rPr>
      </w:pPr>
    </w:p>
    <w:p w:rsidR="00BD0541" w:rsidRPr="004D213A" w:rsidRDefault="00BD0541" w:rsidP="009612FC">
      <w:pPr>
        <w:spacing w:line="360" w:lineRule="auto"/>
        <w:rPr>
          <w:rFonts w:ascii="Bookman Old Style" w:hAnsi="Bookman Old Style"/>
        </w:rPr>
      </w:pPr>
    </w:p>
    <w:p w:rsidR="00BD0541" w:rsidRDefault="00BD0541" w:rsidP="009612F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FC" w:rsidRDefault="009612FC">
      <w:r>
        <w:separator/>
      </w:r>
    </w:p>
  </w:endnote>
  <w:endnote w:type="continuationSeparator" w:id="0">
    <w:p w:rsidR="009612FC" w:rsidRDefault="0096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FC" w:rsidRDefault="009612FC">
      <w:r>
        <w:separator/>
      </w:r>
    </w:p>
  </w:footnote>
  <w:footnote w:type="continuationSeparator" w:id="0">
    <w:p w:rsidR="009612FC" w:rsidRDefault="0096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CFA"/>
    <w:rsid w:val="001D1394"/>
    <w:rsid w:val="003D3AA8"/>
    <w:rsid w:val="004C67DE"/>
    <w:rsid w:val="009612FC"/>
    <w:rsid w:val="009F196D"/>
    <w:rsid w:val="00A9035B"/>
    <w:rsid w:val="00BD05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05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D05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