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3E" w:rsidRPr="000A4AA5" w:rsidRDefault="0088273E" w:rsidP="0088273E">
      <w:pPr>
        <w:pStyle w:val="Ttulo"/>
        <w:rPr>
          <w:szCs w:val="24"/>
        </w:rPr>
      </w:pPr>
      <w:bookmarkStart w:id="0" w:name="_GoBack"/>
      <w:bookmarkEnd w:id="0"/>
    </w:p>
    <w:p w:rsidR="0088273E" w:rsidRPr="000A4AA5" w:rsidRDefault="0088273E" w:rsidP="0088273E">
      <w:pPr>
        <w:pStyle w:val="Ttulo"/>
        <w:rPr>
          <w:szCs w:val="24"/>
        </w:rPr>
      </w:pPr>
      <w:r w:rsidRPr="000A4AA5">
        <w:rPr>
          <w:szCs w:val="24"/>
        </w:rPr>
        <w:t xml:space="preserve">REQUERIMENTO Nº </w:t>
      </w:r>
      <w:r>
        <w:rPr>
          <w:szCs w:val="24"/>
        </w:rPr>
        <w:t>215</w:t>
      </w:r>
      <w:r w:rsidRPr="000A4AA5">
        <w:rPr>
          <w:szCs w:val="24"/>
        </w:rPr>
        <w:t>/1</w:t>
      </w:r>
      <w:r>
        <w:rPr>
          <w:szCs w:val="24"/>
        </w:rPr>
        <w:t>2</w:t>
      </w:r>
    </w:p>
    <w:p w:rsidR="0088273E" w:rsidRPr="000A4AA5" w:rsidRDefault="0088273E" w:rsidP="0088273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8273E" w:rsidRDefault="0088273E" w:rsidP="0088273E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88273E" w:rsidRDefault="0088273E" w:rsidP="0088273E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88273E" w:rsidRPr="00BF46C5" w:rsidRDefault="0088273E" w:rsidP="0088273E">
      <w:pPr>
        <w:ind w:left="360"/>
        <w:rPr>
          <w:rFonts w:ascii="Bookman Old Style" w:hAnsi="Bookman Old Style"/>
          <w:b/>
          <w:sz w:val="16"/>
          <w:szCs w:val="16"/>
          <w:u w:val="single"/>
        </w:rPr>
      </w:pPr>
    </w:p>
    <w:p w:rsidR="0088273E" w:rsidRDefault="0088273E" w:rsidP="0088273E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Referentes a compra de faixa de contenção pelo município</w:t>
      </w:r>
      <w:r w:rsidRPr="000A4AA5">
        <w:rPr>
          <w:szCs w:val="24"/>
        </w:rPr>
        <w:t>”.</w:t>
      </w:r>
    </w:p>
    <w:p w:rsidR="0088273E" w:rsidRPr="000A4AA5" w:rsidRDefault="0088273E" w:rsidP="0088273E">
      <w:pPr>
        <w:pStyle w:val="Recuodecorpodetexto"/>
        <w:ind w:left="4111"/>
        <w:rPr>
          <w:szCs w:val="24"/>
        </w:rPr>
      </w:pPr>
    </w:p>
    <w:p w:rsidR="0088273E" w:rsidRPr="000A4AA5" w:rsidRDefault="0088273E" w:rsidP="0088273E">
      <w:pPr>
        <w:pStyle w:val="Recuodecorpodetexto"/>
        <w:ind w:left="0"/>
        <w:rPr>
          <w:szCs w:val="24"/>
        </w:rPr>
      </w:pPr>
    </w:p>
    <w:p w:rsidR="0088273E" w:rsidRDefault="0088273E" w:rsidP="0088273E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atualmente o município não dispõe de faixa de contenção para amarrar pessoas agressivas à maca;</w:t>
      </w:r>
    </w:p>
    <w:p w:rsidR="0088273E" w:rsidRDefault="0088273E" w:rsidP="0088273E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88273E" w:rsidRPr="000A4AA5" w:rsidRDefault="0088273E" w:rsidP="0088273E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aqueles pacientes que necessitam ser transportados por ambulância e apresentam agressividade, são amarrados à maca com 12 (doze) faixas de pano, que tem que ser cortadas para soltar o paciente, pois não é possível desatar os nós, e depois são utilizadas mais 12 (doze) para amarrá-lo à cama, e</w:t>
      </w:r>
    </w:p>
    <w:p w:rsidR="0088273E" w:rsidRDefault="0088273E" w:rsidP="0088273E">
      <w:pPr>
        <w:ind w:firstLine="1276"/>
        <w:rPr>
          <w:rFonts w:ascii="Bookman Old Style" w:hAnsi="Bookman Old Style"/>
          <w:sz w:val="24"/>
          <w:szCs w:val="24"/>
        </w:rPr>
      </w:pPr>
    </w:p>
    <w:p w:rsidR="0088273E" w:rsidRDefault="0088273E" w:rsidP="0088273E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com a aquisição dessas faixas, além da economia gerada, pois elas não são descartadas, ainda existe a vantagem do tempo que esses funcionários irão ganhar e poderão dessa forma, atender outros pacientes,</w:t>
      </w:r>
    </w:p>
    <w:p w:rsidR="0088273E" w:rsidRDefault="0088273E" w:rsidP="0088273E">
      <w:pPr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88273E" w:rsidRPr="000A4AA5" w:rsidRDefault="0088273E" w:rsidP="0088273E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88273E" w:rsidRPr="000A4AA5" w:rsidRDefault="0088273E" w:rsidP="0088273E">
      <w:pPr>
        <w:jc w:val="both"/>
        <w:rPr>
          <w:rFonts w:ascii="Bookman Old Style" w:hAnsi="Bookman Old Style"/>
          <w:sz w:val="24"/>
          <w:szCs w:val="24"/>
        </w:rPr>
      </w:pPr>
    </w:p>
    <w:p w:rsidR="0088273E" w:rsidRPr="000A4AA5" w:rsidRDefault="0088273E" w:rsidP="0088273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Há possibilidade da Prefeitura Municipal providenciar a compra de faixa de contenção para atender os pacientes que se apresentam agressivos?</w:t>
      </w:r>
    </w:p>
    <w:p w:rsidR="0088273E" w:rsidRPr="000A4AA5" w:rsidRDefault="0088273E" w:rsidP="0088273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273E" w:rsidRDefault="0088273E" w:rsidP="0088273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positiva a resposta ao item anterior, a partir de quando?</w:t>
      </w:r>
    </w:p>
    <w:p w:rsidR="0088273E" w:rsidRDefault="0088273E" w:rsidP="0088273E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88273E" w:rsidRPr="000A4AA5" w:rsidRDefault="0088273E" w:rsidP="0088273E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0A4AA5">
        <w:rPr>
          <w:rFonts w:ascii="Bookman Old Style" w:hAnsi="Bookman Old Style"/>
          <w:sz w:val="24"/>
          <w:szCs w:val="24"/>
        </w:rPr>
        <w:t xml:space="preserve"> – </w:t>
      </w:r>
      <w:r>
        <w:rPr>
          <w:rFonts w:ascii="Bookman Old Style" w:hAnsi="Bookman Old Style"/>
          <w:sz w:val="24"/>
          <w:szCs w:val="24"/>
        </w:rPr>
        <w:t>Se negativa a resposta, expor os motivos.</w:t>
      </w:r>
    </w:p>
    <w:p w:rsidR="0088273E" w:rsidRPr="000A4AA5" w:rsidRDefault="0088273E" w:rsidP="0088273E">
      <w:pPr>
        <w:jc w:val="both"/>
        <w:rPr>
          <w:rFonts w:ascii="Bookman Old Style" w:hAnsi="Bookman Old Style"/>
          <w:sz w:val="24"/>
          <w:szCs w:val="24"/>
        </w:rPr>
      </w:pPr>
    </w:p>
    <w:p w:rsidR="0088273E" w:rsidRPr="000A4AA5" w:rsidRDefault="0088273E" w:rsidP="0088273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4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Outras informações que julgar necessárias.</w:t>
      </w:r>
    </w:p>
    <w:p w:rsidR="0088273E" w:rsidRDefault="0088273E" w:rsidP="0088273E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88273E" w:rsidRPr="00BF46C5" w:rsidRDefault="0088273E" w:rsidP="0088273E">
      <w:pPr>
        <w:jc w:val="both"/>
        <w:rPr>
          <w:rFonts w:ascii="Bookman Old Style" w:hAnsi="Bookman Old Style"/>
          <w:sz w:val="16"/>
          <w:szCs w:val="16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88273E" w:rsidRDefault="0088273E" w:rsidP="0088273E">
      <w:pPr>
        <w:ind w:firstLine="1418"/>
        <w:rPr>
          <w:rFonts w:ascii="Bookman Old Style" w:hAnsi="Bookman Old Style"/>
          <w:sz w:val="24"/>
          <w:szCs w:val="24"/>
        </w:rPr>
      </w:pPr>
    </w:p>
    <w:p w:rsidR="0088273E" w:rsidRPr="000A4AA5" w:rsidRDefault="0088273E" w:rsidP="0088273E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0A4AA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A4AA5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88273E" w:rsidRPr="000A4AA5" w:rsidRDefault="0088273E" w:rsidP="0088273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273E" w:rsidRDefault="0088273E" w:rsidP="0088273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273E" w:rsidRDefault="0088273E" w:rsidP="0088273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273E" w:rsidRPr="000A4AA5" w:rsidRDefault="0088273E" w:rsidP="0088273E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88273E" w:rsidRPr="000A4AA5" w:rsidRDefault="0088273E" w:rsidP="0088273E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88273E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86" w:rsidRDefault="00B55C86">
      <w:r>
        <w:separator/>
      </w:r>
    </w:p>
  </w:endnote>
  <w:endnote w:type="continuationSeparator" w:id="0">
    <w:p w:rsidR="00B55C86" w:rsidRDefault="00B5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86" w:rsidRDefault="00B55C86">
      <w:r>
        <w:separator/>
      </w:r>
    </w:p>
  </w:footnote>
  <w:footnote w:type="continuationSeparator" w:id="0">
    <w:p w:rsidR="00B55C86" w:rsidRDefault="00B55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273E"/>
    <w:rsid w:val="009F196D"/>
    <w:rsid w:val="00A9035B"/>
    <w:rsid w:val="00B55C86"/>
    <w:rsid w:val="00CB60A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273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8273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