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86" w:rsidRPr="000A4AA5" w:rsidRDefault="00291086" w:rsidP="00291086">
      <w:pPr>
        <w:pStyle w:val="Ttulo"/>
        <w:rPr>
          <w:szCs w:val="24"/>
        </w:rPr>
      </w:pPr>
      <w:bookmarkStart w:id="0" w:name="_GoBack"/>
      <w:bookmarkEnd w:id="0"/>
    </w:p>
    <w:p w:rsidR="00291086" w:rsidRPr="000A4AA5" w:rsidRDefault="00291086" w:rsidP="00291086">
      <w:pPr>
        <w:pStyle w:val="Ttulo"/>
        <w:rPr>
          <w:szCs w:val="24"/>
        </w:rPr>
      </w:pPr>
      <w:r w:rsidRPr="000A4AA5">
        <w:rPr>
          <w:szCs w:val="24"/>
        </w:rPr>
        <w:t xml:space="preserve">REQUERIMENTO Nº  </w:t>
      </w:r>
      <w:r>
        <w:rPr>
          <w:szCs w:val="24"/>
        </w:rPr>
        <w:t>216</w:t>
      </w:r>
      <w:r w:rsidRPr="000A4AA5">
        <w:rPr>
          <w:szCs w:val="24"/>
        </w:rPr>
        <w:t>/1</w:t>
      </w:r>
      <w:r>
        <w:rPr>
          <w:szCs w:val="24"/>
        </w:rPr>
        <w:t>2</w:t>
      </w:r>
    </w:p>
    <w:p w:rsidR="00291086" w:rsidRPr="000A4AA5" w:rsidRDefault="00291086" w:rsidP="0029108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A4AA5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291086" w:rsidRDefault="00291086" w:rsidP="00291086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291086" w:rsidRDefault="00291086" w:rsidP="00291086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291086" w:rsidRPr="000A4AA5" w:rsidRDefault="00291086" w:rsidP="00291086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291086" w:rsidRDefault="00291086" w:rsidP="00291086">
      <w:pPr>
        <w:pStyle w:val="Recuodecorpodetexto"/>
        <w:ind w:left="4111"/>
        <w:rPr>
          <w:szCs w:val="24"/>
        </w:rPr>
      </w:pPr>
      <w:r w:rsidRPr="000A4AA5">
        <w:rPr>
          <w:szCs w:val="24"/>
        </w:rPr>
        <w:t>“</w:t>
      </w:r>
      <w:r>
        <w:rPr>
          <w:szCs w:val="24"/>
        </w:rPr>
        <w:t>Referentes à falta de envio do CRMC à Secretaria de Habitação</w:t>
      </w:r>
      <w:r w:rsidRPr="000A4AA5">
        <w:rPr>
          <w:szCs w:val="24"/>
        </w:rPr>
        <w:t>”.</w:t>
      </w:r>
    </w:p>
    <w:p w:rsidR="00291086" w:rsidRPr="000A4AA5" w:rsidRDefault="00291086" w:rsidP="00291086">
      <w:pPr>
        <w:pStyle w:val="Recuodecorpodetexto"/>
        <w:ind w:left="4111"/>
        <w:rPr>
          <w:szCs w:val="24"/>
        </w:rPr>
      </w:pPr>
    </w:p>
    <w:p w:rsidR="00291086" w:rsidRPr="000A4AA5" w:rsidRDefault="00291086" w:rsidP="00291086">
      <w:pPr>
        <w:pStyle w:val="Recuodecorpodetexto"/>
        <w:ind w:left="0"/>
        <w:rPr>
          <w:szCs w:val="24"/>
        </w:rPr>
      </w:pPr>
    </w:p>
    <w:p w:rsidR="00291086" w:rsidRDefault="00291086" w:rsidP="00291086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Considerando-se que</w:t>
      </w:r>
      <w:r w:rsidRPr="00E623E1">
        <w:rPr>
          <w:rFonts w:ascii="Bookman Old Style" w:hAnsi="Bookman Old Style"/>
          <w:sz w:val="24"/>
          <w:szCs w:val="24"/>
        </w:rPr>
        <w:t>,</w:t>
      </w:r>
      <w:r w:rsidRPr="000A4AA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recebemos informação de que o município ainda não renovou o convênio de cooperação técnica com o programa Cidade Legal, por ainda possuir irregularidades no Certificado de Regularidade do Município para Celebrar Convênio, e</w:t>
      </w:r>
    </w:p>
    <w:p w:rsidR="00291086" w:rsidRDefault="00291086" w:rsidP="00291086">
      <w:pPr>
        <w:ind w:firstLine="1276"/>
        <w:jc w:val="both"/>
        <w:rPr>
          <w:rFonts w:ascii="Bookman Old Style" w:hAnsi="Bookman Old Style"/>
          <w:b/>
          <w:sz w:val="24"/>
          <w:szCs w:val="24"/>
        </w:rPr>
      </w:pPr>
    </w:p>
    <w:p w:rsidR="00291086" w:rsidRDefault="00291086" w:rsidP="00291086">
      <w:pPr>
        <w:jc w:val="both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 xml:space="preserve">                 </w:t>
      </w:r>
    </w:p>
    <w:p w:rsidR="00291086" w:rsidRPr="000A4AA5" w:rsidRDefault="00291086" w:rsidP="00291086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REQUEIRO</w:t>
      </w:r>
      <w:r w:rsidRPr="000A4AA5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 </w:t>
      </w:r>
    </w:p>
    <w:p w:rsidR="00291086" w:rsidRPr="000A4AA5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</w:p>
    <w:p w:rsidR="00291086" w:rsidRPr="000A4AA5" w:rsidRDefault="00291086" w:rsidP="0029108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1 – </w:t>
      </w:r>
      <w:r>
        <w:rPr>
          <w:rFonts w:ascii="Bookman Old Style" w:hAnsi="Bookman Old Style"/>
          <w:sz w:val="24"/>
          <w:szCs w:val="24"/>
        </w:rPr>
        <w:t>Quando o município regularizará as pendências no CRMC?</w:t>
      </w:r>
    </w:p>
    <w:p w:rsidR="00291086" w:rsidRPr="000A4AA5" w:rsidRDefault="00291086" w:rsidP="0029108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291086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Qual a data prevista?</w:t>
      </w:r>
      <w:r w:rsidRPr="000A4AA5">
        <w:rPr>
          <w:rFonts w:ascii="Bookman Old Style" w:hAnsi="Bookman Old Style"/>
          <w:sz w:val="24"/>
          <w:szCs w:val="24"/>
        </w:rPr>
        <w:t xml:space="preserve">                   </w:t>
      </w:r>
    </w:p>
    <w:p w:rsidR="00291086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</w:p>
    <w:p w:rsidR="00291086" w:rsidRPr="000A4AA5" w:rsidRDefault="00291086" w:rsidP="00291086">
      <w:pPr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3 – </w:t>
      </w:r>
      <w:r>
        <w:rPr>
          <w:rFonts w:ascii="Bookman Old Style" w:hAnsi="Bookman Old Style"/>
          <w:sz w:val="24"/>
          <w:szCs w:val="24"/>
        </w:rPr>
        <w:t>Se negativa a resposta, expor os motivos.</w:t>
      </w:r>
    </w:p>
    <w:p w:rsidR="00291086" w:rsidRPr="000A4AA5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</w:p>
    <w:p w:rsidR="00291086" w:rsidRPr="000A4AA5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4 </w:t>
      </w:r>
      <w:r>
        <w:rPr>
          <w:rFonts w:ascii="Bookman Old Style" w:hAnsi="Bookman Old Style"/>
          <w:sz w:val="24"/>
          <w:szCs w:val="24"/>
        </w:rPr>
        <w:t>–</w:t>
      </w:r>
      <w:r w:rsidRPr="000A4A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Outras informações que julgar necessárias.</w:t>
      </w:r>
    </w:p>
    <w:p w:rsidR="00291086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291086" w:rsidRPr="000A4AA5" w:rsidRDefault="00291086" w:rsidP="00291086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</w:t>
      </w:r>
    </w:p>
    <w:p w:rsidR="00291086" w:rsidRDefault="00291086" w:rsidP="00291086">
      <w:pPr>
        <w:ind w:firstLine="1418"/>
        <w:rPr>
          <w:rFonts w:ascii="Bookman Old Style" w:hAnsi="Bookman Old Style"/>
          <w:sz w:val="24"/>
          <w:szCs w:val="24"/>
        </w:rPr>
      </w:pPr>
    </w:p>
    <w:p w:rsidR="00291086" w:rsidRPr="000A4AA5" w:rsidRDefault="00291086" w:rsidP="00291086">
      <w:pPr>
        <w:ind w:firstLine="1418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29</w:t>
      </w:r>
      <w:r w:rsidRPr="000A4AA5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março</w:t>
      </w:r>
      <w:r w:rsidRPr="000A4AA5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2</w:t>
      </w:r>
      <w:r w:rsidRPr="000A4AA5">
        <w:rPr>
          <w:rFonts w:ascii="Bookman Old Style" w:hAnsi="Bookman Old Style"/>
          <w:sz w:val="24"/>
          <w:szCs w:val="24"/>
        </w:rPr>
        <w:t>.</w:t>
      </w:r>
    </w:p>
    <w:p w:rsidR="00291086" w:rsidRPr="000A4AA5" w:rsidRDefault="00291086" w:rsidP="002910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291086" w:rsidRDefault="00291086" w:rsidP="002910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1086" w:rsidRDefault="00291086" w:rsidP="0029108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91086" w:rsidRPr="000A4AA5" w:rsidRDefault="00291086" w:rsidP="00291086">
      <w:pPr>
        <w:jc w:val="center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ANÍZIO TAVARES</w:t>
      </w:r>
    </w:p>
    <w:p w:rsidR="00291086" w:rsidRPr="000A4AA5" w:rsidRDefault="00291086" w:rsidP="00291086">
      <w:pPr>
        <w:jc w:val="center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>-Vereador/Vice-Presidente-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D6" w:rsidRDefault="00231BD6">
      <w:r>
        <w:separator/>
      </w:r>
    </w:p>
  </w:endnote>
  <w:endnote w:type="continuationSeparator" w:id="0">
    <w:p w:rsidR="00231BD6" w:rsidRDefault="0023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D6" w:rsidRDefault="00231BD6">
      <w:r>
        <w:separator/>
      </w:r>
    </w:p>
  </w:footnote>
  <w:footnote w:type="continuationSeparator" w:id="0">
    <w:p w:rsidR="00231BD6" w:rsidRDefault="0023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1BD6"/>
    <w:rsid w:val="00291086"/>
    <w:rsid w:val="003D3AA8"/>
    <w:rsid w:val="004C67DE"/>
    <w:rsid w:val="0057329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9108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29108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