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9B" w:rsidRDefault="00F9169B" w:rsidP="008C1E54">
      <w:pPr>
        <w:pStyle w:val="Ttulo"/>
      </w:pPr>
      <w:bookmarkStart w:id="0" w:name="_GoBack"/>
      <w:bookmarkEnd w:id="0"/>
      <w:r>
        <w:t>INDICAÇÃO Nº 394/2010</w:t>
      </w:r>
    </w:p>
    <w:p w:rsidR="00F9169B" w:rsidRDefault="00F9169B">
      <w:pPr>
        <w:jc w:val="center"/>
        <w:rPr>
          <w:rFonts w:ascii="Bookman Old Style" w:hAnsi="Bookman Old Style"/>
          <w:b/>
          <w:u w:val="single"/>
        </w:rPr>
      </w:pPr>
    </w:p>
    <w:p w:rsidR="00F9169B" w:rsidRDefault="00F9169B">
      <w:pPr>
        <w:jc w:val="center"/>
        <w:rPr>
          <w:rFonts w:ascii="Bookman Old Style" w:hAnsi="Bookman Old Style"/>
          <w:b/>
          <w:u w:val="single"/>
        </w:rPr>
      </w:pPr>
    </w:p>
    <w:p w:rsidR="00F9169B" w:rsidRDefault="00F9169B" w:rsidP="008C1E54">
      <w:pPr>
        <w:pStyle w:val="Recuodecorpodetexto"/>
        <w:ind w:left="4440"/>
      </w:pPr>
      <w:r>
        <w:t>“Quanto à Manutenção na quadra poliesportiva do Jardim Pérola.”</w:t>
      </w:r>
    </w:p>
    <w:p w:rsidR="00F9169B" w:rsidRDefault="00F9169B">
      <w:pPr>
        <w:ind w:left="1440" w:firstLine="3600"/>
        <w:jc w:val="both"/>
        <w:rPr>
          <w:rFonts w:ascii="Bookman Old Style" w:hAnsi="Bookman Old Style"/>
        </w:rPr>
      </w:pPr>
    </w:p>
    <w:p w:rsidR="00F9169B" w:rsidRDefault="00F9169B">
      <w:pPr>
        <w:ind w:left="1440" w:firstLine="3600"/>
        <w:jc w:val="both"/>
        <w:rPr>
          <w:rFonts w:ascii="Bookman Old Style" w:hAnsi="Bookman Old Style"/>
        </w:rPr>
      </w:pPr>
    </w:p>
    <w:p w:rsidR="00F9169B" w:rsidRDefault="00F9169B">
      <w:pPr>
        <w:ind w:left="1440" w:firstLine="3600"/>
        <w:jc w:val="both"/>
        <w:rPr>
          <w:rFonts w:ascii="Bookman Old Style" w:hAnsi="Bookman Old Style"/>
        </w:rPr>
      </w:pPr>
    </w:p>
    <w:p w:rsidR="00F9169B" w:rsidRDefault="00F9169B">
      <w:pPr>
        <w:ind w:left="1440" w:firstLine="3600"/>
        <w:jc w:val="both"/>
        <w:rPr>
          <w:rFonts w:ascii="Bookman Old Style" w:hAnsi="Bookman Old Style"/>
        </w:rPr>
      </w:pPr>
    </w:p>
    <w:p w:rsidR="00F9169B" w:rsidRPr="003977F2" w:rsidRDefault="00F9169B" w:rsidP="008C1E5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na quadra poliesportiva, localizada na Rua da Batata, no Jardim Perola.</w:t>
      </w:r>
    </w:p>
    <w:p w:rsidR="00F9169B" w:rsidRDefault="00F9169B" w:rsidP="008C1E54">
      <w:pPr>
        <w:jc w:val="center"/>
        <w:rPr>
          <w:rFonts w:ascii="Bookman Old Style" w:hAnsi="Bookman Old Style"/>
          <w:b/>
        </w:rPr>
      </w:pPr>
    </w:p>
    <w:p w:rsidR="00F9169B" w:rsidRDefault="00F9169B" w:rsidP="008C1E54">
      <w:pPr>
        <w:jc w:val="center"/>
        <w:rPr>
          <w:rFonts w:ascii="Bookman Old Style" w:hAnsi="Bookman Old Style"/>
          <w:b/>
        </w:rPr>
      </w:pPr>
    </w:p>
    <w:p w:rsidR="00F9169B" w:rsidRDefault="00F9169B" w:rsidP="008C1E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169B" w:rsidRDefault="00F9169B" w:rsidP="008C1E54">
      <w:pPr>
        <w:jc w:val="center"/>
        <w:rPr>
          <w:rFonts w:ascii="Bookman Old Style" w:hAnsi="Bookman Old Style"/>
          <w:b/>
        </w:rPr>
      </w:pPr>
    </w:p>
    <w:p w:rsidR="00F9169B" w:rsidRDefault="00F9169B" w:rsidP="008C1E54">
      <w:pPr>
        <w:jc w:val="center"/>
        <w:rPr>
          <w:rFonts w:ascii="Bookman Old Style" w:hAnsi="Bookman Old Style"/>
          <w:b/>
        </w:rPr>
      </w:pPr>
    </w:p>
    <w:p w:rsidR="00F9169B" w:rsidRDefault="00F9169B" w:rsidP="008C1E54">
      <w:pPr>
        <w:jc w:val="center"/>
        <w:rPr>
          <w:rFonts w:ascii="Bookman Old Style" w:hAnsi="Bookman Old Style"/>
          <w:b/>
        </w:rPr>
      </w:pPr>
    </w:p>
    <w:p w:rsidR="00F9169B" w:rsidRDefault="00F9169B" w:rsidP="008C1E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a referida quadra encontra-se em estado de total abandono, o alambrado esta em péssimo estado, a tabela de basket-bool caiu, as traves de foot-bool estão enferrujadas e a grama ao redor necessita de corte.</w:t>
      </w:r>
    </w:p>
    <w:p w:rsidR="00F9169B" w:rsidRDefault="00F9169B" w:rsidP="008C1E54">
      <w:pPr>
        <w:ind w:firstLine="1440"/>
        <w:jc w:val="both"/>
        <w:rPr>
          <w:rFonts w:ascii="Bookman Old Style" w:hAnsi="Bookman Old Style"/>
        </w:rPr>
      </w:pPr>
    </w:p>
    <w:p w:rsidR="00F9169B" w:rsidRDefault="00F9169B" w:rsidP="008C1E54">
      <w:pPr>
        <w:ind w:firstLine="1440"/>
        <w:jc w:val="both"/>
        <w:outlineLvl w:val="0"/>
        <w:rPr>
          <w:rFonts w:ascii="Bookman Old Style" w:hAnsi="Bookman Old Style"/>
        </w:rPr>
      </w:pPr>
    </w:p>
    <w:p w:rsidR="00F9169B" w:rsidRDefault="00F9169B" w:rsidP="008C1E54">
      <w:pPr>
        <w:ind w:firstLine="1440"/>
        <w:outlineLvl w:val="0"/>
        <w:rPr>
          <w:rFonts w:ascii="Bookman Old Style" w:hAnsi="Bookman Old Style"/>
        </w:rPr>
      </w:pPr>
    </w:p>
    <w:p w:rsidR="00F9169B" w:rsidRDefault="00F9169B" w:rsidP="008C1E54">
      <w:pPr>
        <w:ind w:firstLine="1440"/>
        <w:outlineLvl w:val="0"/>
        <w:rPr>
          <w:rFonts w:ascii="Bookman Old Style" w:hAnsi="Bookman Old Style"/>
        </w:rPr>
      </w:pPr>
    </w:p>
    <w:p w:rsidR="00F9169B" w:rsidRDefault="00F9169B" w:rsidP="008C1E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F9169B" w:rsidRDefault="00F9169B">
      <w:pPr>
        <w:ind w:firstLine="1440"/>
        <w:rPr>
          <w:rFonts w:ascii="Bookman Old Style" w:hAnsi="Bookman Old Style"/>
        </w:rPr>
      </w:pPr>
    </w:p>
    <w:p w:rsidR="00F9169B" w:rsidRDefault="00F9169B">
      <w:pPr>
        <w:rPr>
          <w:rFonts w:ascii="Bookman Old Style" w:hAnsi="Bookman Old Style"/>
        </w:rPr>
      </w:pPr>
    </w:p>
    <w:p w:rsidR="00F9169B" w:rsidRDefault="00F9169B">
      <w:pPr>
        <w:ind w:firstLine="1440"/>
        <w:rPr>
          <w:rFonts w:ascii="Bookman Old Style" w:hAnsi="Bookman Old Style"/>
        </w:rPr>
      </w:pPr>
    </w:p>
    <w:p w:rsidR="00F9169B" w:rsidRDefault="00F9169B">
      <w:pPr>
        <w:ind w:firstLine="1440"/>
        <w:rPr>
          <w:rFonts w:ascii="Bookman Old Style" w:hAnsi="Bookman Old Style"/>
        </w:rPr>
      </w:pPr>
    </w:p>
    <w:p w:rsidR="00F9169B" w:rsidRDefault="00F9169B">
      <w:pPr>
        <w:ind w:firstLine="1440"/>
        <w:rPr>
          <w:rFonts w:ascii="Bookman Old Style" w:hAnsi="Bookman Old Style"/>
        </w:rPr>
      </w:pPr>
    </w:p>
    <w:p w:rsidR="00F9169B" w:rsidRDefault="00F9169B" w:rsidP="008C1E54">
      <w:pPr>
        <w:jc w:val="center"/>
        <w:outlineLvl w:val="0"/>
        <w:rPr>
          <w:rFonts w:ascii="Bookman Old Style" w:hAnsi="Bookman Old Style"/>
          <w:b/>
        </w:rPr>
      </w:pPr>
    </w:p>
    <w:p w:rsidR="00F9169B" w:rsidRDefault="00F9169B" w:rsidP="008C1E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9169B" w:rsidRDefault="00F9169B" w:rsidP="008C1E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9169B" w:rsidRDefault="00F9169B" w:rsidP="008C1E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54" w:rsidRDefault="008C1E54">
      <w:r>
        <w:separator/>
      </w:r>
    </w:p>
  </w:endnote>
  <w:endnote w:type="continuationSeparator" w:id="0">
    <w:p w:rsidR="008C1E54" w:rsidRDefault="008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54" w:rsidRDefault="008C1E54">
      <w:r>
        <w:separator/>
      </w:r>
    </w:p>
  </w:footnote>
  <w:footnote w:type="continuationSeparator" w:id="0">
    <w:p w:rsidR="008C1E54" w:rsidRDefault="008C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740"/>
    <w:rsid w:val="001D1394"/>
    <w:rsid w:val="003D3AA8"/>
    <w:rsid w:val="004C67DE"/>
    <w:rsid w:val="008C1E54"/>
    <w:rsid w:val="009F196D"/>
    <w:rsid w:val="00A9035B"/>
    <w:rsid w:val="00CD613B"/>
    <w:rsid w:val="00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16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16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