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6D" w:rsidRDefault="0011246D" w:rsidP="00571A4A">
      <w:pPr>
        <w:pStyle w:val="Ttulo"/>
      </w:pPr>
      <w:bookmarkStart w:id="0" w:name="_GoBack"/>
      <w:bookmarkEnd w:id="0"/>
      <w:r>
        <w:t>INDICAÇÃO Nº 402/2010</w:t>
      </w:r>
    </w:p>
    <w:p w:rsidR="0011246D" w:rsidRDefault="0011246D">
      <w:pPr>
        <w:jc w:val="center"/>
        <w:rPr>
          <w:rFonts w:ascii="Bookman Old Style" w:hAnsi="Bookman Old Style"/>
          <w:b/>
          <w:u w:val="single"/>
        </w:rPr>
      </w:pPr>
    </w:p>
    <w:p w:rsidR="0011246D" w:rsidRDefault="0011246D">
      <w:pPr>
        <w:jc w:val="center"/>
        <w:rPr>
          <w:rFonts w:ascii="Bookman Old Style" w:hAnsi="Bookman Old Style"/>
          <w:b/>
          <w:u w:val="single"/>
        </w:rPr>
      </w:pPr>
    </w:p>
    <w:p w:rsidR="0011246D" w:rsidRDefault="0011246D" w:rsidP="00571A4A">
      <w:pPr>
        <w:pStyle w:val="Recuodecorpodetexto"/>
        <w:ind w:left="4440"/>
      </w:pPr>
      <w:r>
        <w:t>“Quanto à operação ‘tapa-buracos’ no Bairro São Joaquim.”</w:t>
      </w:r>
    </w:p>
    <w:p w:rsidR="0011246D" w:rsidRDefault="0011246D">
      <w:pPr>
        <w:ind w:left="1440" w:firstLine="3600"/>
        <w:jc w:val="both"/>
        <w:rPr>
          <w:rFonts w:ascii="Bookman Old Style" w:hAnsi="Bookman Old Style"/>
        </w:rPr>
      </w:pPr>
    </w:p>
    <w:p w:rsidR="0011246D" w:rsidRDefault="0011246D">
      <w:pPr>
        <w:ind w:left="1440" w:firstLine="3600"/>
        <w:jc w:val="both"/>
        <w:rPr>
          <w:rFonts w:ascii="Bookman Old Style" w:hAnsi="Bookman Old Style"/>
        </w:rPr>
      </w:pPr>
    </w:p>
    <w:p w:rsidR="0011246D" w:rsidRDefault="0011246D">
      <w:pPr>
        <w:ind w:left="1440" w:firstLine="3600"/>
        <w:jc w:val="both"/>
        <w:rPr>
          <w:rFonts w:ascii="Bookman Old Style" w:hAnsi="Bookman Old Style"/>
        </w:rPr>
      </w:pPr>
    </w:p>
    <w:p w:rsidR="0011246D" w:rsidRDefault="0011246D">
      <w:pPr>
        <w:ind w:left="1440" w:firstLine="3600"/>
        <w:jc w:val="both"/>
        <w:rPr>
          <w:rFonts w:ascii="Bookman Old Style" w:hAnsi="Bookman Old Style"/>
        </w:rPr>
      </w:pPr>
    </w:p>
    <w:p w:rsidR="0011246D" w:rsidRPr="003977F2" w:rsidRDefault="0011246D" w:rsidP="00571A4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Francisco da Silva, próximo ao nº 120, no São Joaquim.</w:t>
      </w:r>
    </w:p>
    <w:p w:rsidR="0011246D" w:rsidRDefault="0011246D" w:rsidP="00571A4A">
      <w:pPr>
        <w:jc w:val="center"/>
        <w:rPr>
          <w:rFonts w:ascii="Bookman Old Style" w:hAnsi="Bookman Old Style"/>
          <w:b/>
        </w:rPr>
      </w:pPr>
    </w:p>
    <w:p w:rsidR="0011246D" w:rsidRDefault="0011246D" w:rsidP="00571A4A">
      <w:pPr>
        <w:jc w:val="center"/>
        <w:rPr>
          <w:rFonts w:ascii="Bookman Old Style" w:hAnsi="Bookman Old Style"/>
          <w:b/>
        </w:rPr>
      </w:pPr>
    </w:p>
    <w:p w:rsidR="0011246D" w:rsidRDefault="0011246D" w:rsidP="00571A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246D" w:rsidRDefault="0011246D" w:rsidP="00571A4A">
      <w:pPr>
        <w:jc w:val="center"/>
        <w:rPr>
          <w:rFonts w:ascii="Bookman Old Style" w:hAnsi="Bookman Old Style"/>
          <w:b/>
        </w:rPr>
      </w:pPr>
    </w:p>
    <w:p w:rsidR="0011246D" w:rsidRDefault="0011246D" w:rsidP="00571A4A">
      <w:pPr>
        <w:jc w:val="center"/>
        <w:rPr>
          <w:rFonts w:ascii="Bookman Old Style" w:hAnsi="Bookman Old Style"/>
          <w:b/>
        </w:rPr>
      </w:pPr>
    </w:p>
    <w:p w:rsidR="0011246D" w:rsidRDefault="0011246D" w:rsidP="00571A4A">
      <w:pPr>
        <w:jc w:val="center"/>
        <w:rPr>
          <w:rFonts w:ascii="Bookman Old Style" w:hAnsi="Bookman Old Style"/>
          <w:b/>
        </w:rPr>
      </w:pPr>
    </w:p>
    <w:p w:rsidR="0011246D" w:rsidRDefault="0011246D" w:rsidP="00571A4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11246D" w:rsidRDefault="0011246D" w:rsidP="00571A4A">
      <w:pPr>
        <w:ind w:firstLine="1440"/>
        <w:jc w:val="both"/>
        <w:rPr>
          <w:rFonts w:ascii="Bookman Old Style" w:hAnsi="Bookman Old Style"/>
        </w:rPr>
      </w:pPr>
    </w:p>
    <w:p w:rsidR="0011246D" w:rsidRDefault="0011246D" w:rsidP="00571A4A">
      <w:pPr>
        <w:ind w:firstLine="1440"/>
        <w:jc w:val="both"/>
        <w:outlineLvl w:val="0"/>
        <w:rPr>
          <w:rFonts w:ascii="Bookman Old Style" w:hAnsi="Bookman Old Style"/>
        </w:rPr>
      </w:pPr>
    </w:p>
    <w:p w:rsidR="0011246D" w:rsidRDefault="0011246D" w:rsidP="00571A4A">
      <w:pPr>
        <w:ind w:firstLine="1440"/>
        <w:outlineLvl w:val="0"/>
        <w:rPr>
          <w:rFonts w:ascii="Bookman Old Style" w:hAnsi="Bookman Old Style"/>
        </w:rPr>
      </w:pPr>
    </w:p>
    <w:p w:rsidR="0011246D" w:rsidRDefault="0011246D" w:rsidP="00571A4A">
      <w:pPr>
        <w:ind w:firstLine="1440"/>
        <w:outlineLvl w:val="0"/>
        <w:rPr>
          <w:rFonts w:ascii="Bookman Old Style" w:hAnsi="Bookman Old Style"/>
        </w:rPr>
      </w:pPr>
    </w:p>
    <w:p w:rsidR="0011246D" w:rsidRDefault="0011246D" w:rsidP="00571A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11246D" w:rsidRDefault="0011246D">
      <w:pPr>
        <w:ind w:firstLine="1440"/>
        <w:rPr>
          <w:rFonts w:ascii="Bookman Old Style" w:hAnsi="Bookman Old Style"/>
        </w:rPr>
      </w:pPr>
    </w:p>
    <w:p w:rsidR="0011246D" w:rsidRDefault="0011246D">
      <w:pPr>
        <w:rPr>
          <w:rFonts w:ascii="Bookman Old Style" w:hAnsi="Bookman Old Style"/>
        </w:rPr>
      </w:pPr>
    </w:p>
    <w:p w:rsidR="0011246D" w:rsidRDefault="0011246D">
      <w:pPr>
        <w:ind w:firstLine="1440"/>
        <w:rPr>
          <w:rFonts w:ascii="Bookman Old Style" w:hAnsi="Bookman Old Style"/>
        </w:rPr>
      </w:pPr>
    </w:p>
    <w:p w:rsidR="0011246D" w:rsidRDefault="0011246D">
      <w:pPr>
        <w:ind w:firstLine="1440"/>
        <w:rPr>
          <w:rFonts w:ascii="Bookman Old Style" w:hAnsi="Bookman Old Style"/>
        </w:rPr>
      </w:pPr>
    </w:p>
    <w:p w:rsidR="0011246D" w:rsidRDefault="0011246D">
      <w:pPr>
        <w:ind w:firstLine="1440"/>
        <w:rPr>
          <w:rFonts w:ascii="Bookman Old Style" w:hAnsi="Bookman Old Style"/>
        </w:rPr>
      </w:pPr>
    </w:p>
    <w:p w:rsidR="0011246D" w:rsidRDefault="0011246D" w:rsidP="00571A4A">
      <w:pPr>
        <w:jc w:val="center"/>
        <w:outlineLvl w:val="0"/>
        <w:rPr>
          <w:rFonts w:ascii="Bookman Old Style" w:hAnsi="Bookman Old Style"/>
          <w:b/>
        </w:rPr>
      </w:pPr>
    </w:p>
    <w:p w:rsidR="0011246D" w:rsidRDefault="0011246D" w:rsidP="00571A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1246D" w:rsidRDefault="0011246D" w:rsidP="00571A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1246D" w:rsidRDefault="0011246D" w:rsidP="00571A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4A" w:rsidRDefault="00571A4A">
      <w:r>
        <w:separator/>
      </w:r>
    </w:p>
  </w:endnote>
  <w:endnote w:type="continuationSeparator" w:id="0">
    <w:p w:rsidR="00571A4A" w:rsidRDefault="005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4A" w:rsidRDefault="00571A4A">
      <w:r>
        <w:separator/>
      </w:r>
    </w:p>
  </w:footnote>
  <w:footnote w:type="continuationSeparator" w:id="0">
    <w:p w:rsidR="00571A4A" w:rsidRDefault="0057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46D"/>
    <w:rsid w:val="001D1394"/>
    <w:rsid w:val="00355C1B"/>
    <w:rsid w:val="003D3AA8"/>
    <w:rsid w:val="004C67DE"/>
    <w:rsid w:val="00571A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24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24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