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65" w:rsidRDefault="00927A65" w:rsidP="00AF7FC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927A65" w:rsidRPr="00AE7312" w:rsidRDefault="00927A65" w:rsidP="00AF7FC5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</w:t>
      </w:r>
      <w:r>
        <w:rPr>
          <w:rFonts w:ascii="Bookman Old Style" w:hAnsi="Bookman Old Style"/>
          <w:sz w:val="24"/>
        </w:rPr>
        <w:t xml:space="preserve"> 538/10</w:t>
      </w:r>
    </w:p>
    <w:p w:rsidR="00927A65" w:rsidRPr="00AE7312" w:rsidRDefault="00927A65" w:rsidP="00AF7FC5">
      <w:pPr>
        <w:pStyle w:val="Subttulo"/>
        <w:rPr>
          <w:rFonts w:ascii="Bookman Old Style" w:hAnsi="Bookman Old Style"/>
          <w:sz w:val="24"/>
        </w:rPr>
      </w:pPr>
    </w:p>
    <w:p w:rsidR="00927A65" w:rsidRPr="00AE7312" w:rsidRDefault="00927A65" w:rsidP="00AF7FC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27A65" w:rsidRDefault="00927A65" w:rsidP="00AF7FC5">
      <w:pPr>
        <w:pStyle w:val="Recuodecorpodetexto"/>
      </w:pPr>
      <w:r>
        <w:t>“Melhorias na Área de Desenvolvimento Infantil – ADI “Geraldo Rocha Campos”, localizada na Rua Alonso Keese, número, 331 no bairro,  Vila Linópolis”</w:t>
      </w:r>
    </w:p>
    <w:p w:rsidR="00927A65" w:rsidRDefault="00927A65" w:rsidP="00AF7FC5">
      <w:pPr>
        <w:ind w:firstLine="1440"/>
        <w:jc w:val="both"/>
        <w:rPr>
          <w:rFonts w:ascii="Bookman Old Style" w:hAnsi="Bookman Old Style"/>
          <w:b/>
        </w:rPr>
      </w:pPr>
    </w:p>
    <w:p w:rsidR="00927A65" w:rsidRPr="00E25C09" w:rsidRDefault="00927A65" w:rsidP="00AF7FC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as melhorias na área de Desenvolvimento Infantil ADI “Geraldo Rocha Campos, localizada na Rua  Alonso Keese, número 331, no bairro Vila Linópolis.</w:t>
      </w:r>
    </w:p>
    <w:p w:rsidR="00927A65" w:rsidRDefault="00927A65" w:rsidP="00AF7FC5">
      <w:pPr>
        <w:pStyle w:val="Recuodecorpodetexto"/>
      </w:pPr>
    </w:p>
    <w:p w:rsidR="00927A65" w:rsidRPr="00E87DED" w:rsidRDefault="00927A65" w:rsidP="00AF7FC5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927A65" w:rsidRPr="00AE7312" w:rsidRDefault="00927A65" w:rsidP="00AF7FC5">
      <w:pPr>
        <w:pStyle w:val="Recuodecorpodetexto"/>
      </w:pPr>
    </w:p>
    <w:p w:rsidR="00927A65" w:rsidRDefault="00927A65" w:rsidP="00AF7FC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A pedido de pais de alunos que estudam na ADI Geraldo, este parlamentar esteve na mesma e recebeu reclamações de pais e Professores sobre as más condições da Escola, um dos principais problemas é o calor das salas de aula, pois o teto é muito baixo o que dificulta a circulação de  ar. Algumas mães afirmaram que os alunos chegam passar mal devido ao calor que vem fazendo nos últimos dias. As professoras disseram ser obrigadas a levarem os alunos para fora das salas devido às altas temperaturas, uma das sugestões seriam instalar aparelhos de  ar condicionados nas salas.</w:t>
      </w:r>
    </w:p>
    <w:p w:rsidR="00927A65" w:rsidRDefault="00927A65" w:rsidP="00AF7FC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- Há necessidade de se instalarem mais bebedouros, pois lá estudam mais de 120 alunos e os bebedouros não são suficientes.</w:t>
      </w:r>
    </w:p>
    <w:p w:rsidR="00927A65" w:rsidRDefault="00927A65" w:rsidP="00AF7FC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-  No banheiro do setor administrativo  porta encontra-se muito precária sendo necessário a troca.</w:t>
      </w:r>
    </w:p>
    <w:p w:rsidR="00927A65" w:rsidRDefault="00927A65" w:rsidP="00AF7FC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-  Os brinquedos do parquinho estão em condições inadequadas de uso sendo necessário uma reforma.</w:t>
      </w:r>
    </w:p>
    <w:p w:rsidR="00927A65" w:rsidRDefault="00927A65" w:rsidP="00AF7FC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Bem como a limpeza e pintura do prédio.</w:t>
      </w:r>
    </w:p>
    <w:p w:rsidR="00927A65" w:rsidRDefault="00927A65" w:rsidP="00AF7FC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</w:t>
      </w:r>
    </w:p>
    <w:p w:rsidR="00927A65" w:rsidRPr="00AE7312" w:rsidRDefault="00927A65" w:rsidP="00AF7FC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</w:t>
      </w:r>
    </w:p>
    <w:p w:rsidR="00927A65" w:rsidRDefault="00927A65" w:rsidP="00AF7FC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18 de fevereiro de 2010.</w:t>
      </w:r>
    </w:p>
    <w:p w:rsidR="00927A65" w:rsidRDefault="00927A65" w:rsidP="00AF7FC5">
      <w:pPr>
        <w:ind w:firstLine="1440"/>
        <w:jc w:val="both"/>
        <w:rPr>
          <w:rFonts w:ascii="Bookman Old Style" w:hAnsi="Bookman Old Style"/>
          <w:szCs w:val="28"/>
        </w:rPr>
      </w:pPr>
    </w:p>
    <w:p w:rsidR="00927A65" w:rsidRPr="00AE7312" w:rsidRDefault="00927A65" w:rsidP="00AF7FC5">
      <w:pPr>
        <w:ind w:firstLine="1440"/>
        <w:jc w:val="both"/>
        <w:rPr>
          <w:rFonts w:ascii="Bookman Old Style" w:hAnsi="Bookman Old Style"/>
          <w:szCs w:val="28"/>
        </w:rPr>
      </w:pPr>
    </w:p>
    <w:p w:rsidR="00927A65" w:rsidRPr="006106C8" w:rsidRDefault="00927A65" w:rsidP="00AF7FC5">
      <w:pPr>
        <w:jc w:val="both"/>
        <w:rPr>
          <w:rFonts w:ascii="Bookman Old Style" w:hAnsi="Bookman Old Style"/>
          <w:b/>
        </w:rPr>
      </w:pPr>
      <w:r w:rsidRPr="006106C8">
        <w:rPr>
          <w:rFonts w:ascii="Bookman Old Style" w:hAnsi="Bookman Old Style"/>
          <w:b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                            </w:t>
      </w:r>
      <w:r w:rsidRPr="006106C8">
        <w:rPr>
          <w:rFonts w:ascii="Bookman Old Style" w:hAnsi="Bookman Old Style"/>
          <w:b/>
          <w:szCs w:val="28"/>
        </w:rPr>
        <w:t xml:space="preserve"> </w:t>
      </w:r>
      <w:r w:rsidRPr="006106C8">
        <w:rPr>
          <w:rFonts w:ascii="Bookman Old Style" w:hAnsi="Bookman Old Style"/>
          <w:b/>
        </w:rPr>
        <w:t>DUCIMAR DE JESUS CARDOSO</w:t>
      </w:r>
    </w:p>
    <w:p w:rsidR="00927A65" w:rsidRPr="00AE7312" w:rsidRDefault="00927A65" w:rsidP="00AF7FC5">
      <w:pPr>
        <w:pStyle w:val="Ttulo1"/>
      </w:pPr>
      <w:r>
        <w:t>“KADU GARÇOM”</w:t>
      </w:r>
    </w:p>
    <w:p w:rsidR="00927A65" w:rsidRPr="009F5288" w:rsidRDefault="00927A65" w:rsidP="00AF7FC5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27A65" w:rsidRPr="00044D65" w:rsidRDefault="00927A65" w:rsidP="00AF7FC5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C5" w:rsidRDefault="00AF7FC5">
      <w:r>
        <w:separator/>
      </w:r>
    </w:p>
  </w:endnote>
  <w:endnote w:type="continuationSeparator" w:id="0">
    <w:p w:rsidR="00AF7FC5" w:rsidRDefault="00AF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C5" w:rsidRDefault="00AF7FC5">
      <w:r>
        <w:separator/>
      </w:r>
    </w:p>
  </w:footnote>
  <w:footnote w:type="continuationSeparator" w:id="0">
    <w:p w:rsidR="00AF7FC5" w:rsidRDefault="00AF7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6449"/>
    <w:rsid w:val="00927A65"/>
    <w:rsid w:val="009F196D"/>
    <w:rsid w:val="00A9035B"/>
    <w:rsid w:val="00AF7FC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27A6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7A6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27A6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27A6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