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16" w:rsidRDefault="00EB6416" w:rsidP="00B71E93">
      <w:pPr>
        <w:pStyle w:val="Ttulo"/>
      </w:pPr>
      <w:bookmarkStart w:id="0" w:name="_GoBack"/>
      <w:bookmarkEnd w:id="0"/>
      <w:r>
        <w:t>INDICAÇÃO Nº 541/10</w:t>
      </w:r>
    </w:p>
    <w:p w:rsidR="00EB6416" w:rsidRDefault="00EB6416">
      <w:pPr>
        <w:jc w:val="center"/>
        <w:rPr>
          <w:rFonts w:ascii="Bookman Old Style" w:hAnsi="Bookman Old Style"/>
          <w:b/>
          <w:u w:val="single"/>
        </w:rPr>
      </w:pPr>
    </w:p>
    <w:p w:rsidR="00EB6416" w:rsidRDefault="00EB6416">
      <w:pPr>
        <w:jc w:val="center"/>
        <w:rPr>
          <w:rFonts w:ascii="Bookman Old Style" w:hAnsi="Bookman Old Style"/>
          <w:b/>
          <w:u w:val="single"/>
        </w:rPr>
      </w:pPr>
    </w:p>
    <w:p w:rsidR="00EB6416" w:rsidRDefault="00EB6416">
      <w:pPr>
        <w:jc w:val="center"/>
        <w:rPr>
          <w:rFonts w:ascii="Bookman Old Style" w:hAnsi="Bookman Old Style"/>
          <w:b/>
          <w:u w:val="single"/>
        </w:rPr>
      </w:pPr>
    </w:p>
    <w:p w:rsidR="00EB6416" w:rsidRDefault="00EB6416">
      <w:pPr>
        <w:jc w:val="center"/>
        <w:rPr>
          <w:rFonts w:ascii="Bookman Old Style" w:hAnsi="Bookman Old Style"/>
          <w:b/>
          <w:u w:val="single"/>
        </w:rPr>
      </w:pPr>
    </w:p>
    <w:p w:rsidR="00EB6416" w:rsidRDefault="00EB6416" w:rsidP="00B71E93">
      <w:pPr>
        <w:pStyle w:val="Recuodecorpodetexto"/>
        <w:ind w:left="4440"/>
      </w:pPr>
      <w:r>
        <w:t>“Colocação de 02 (dois) caminhões de areia em campo de futebol localizado no bairro São Camilo”.</w:t>
      </w:r>
    </w:p>
    <w:p w:rsidR="00EB6416" w:rsidRDefault="00EB6416" w:rsidP="00B71E93">
      <w:pPr>
        <w:ind w:left="1440" w:firstLine="3600"/>
        <w:jc w:val="both"/>
        <w:rPr>
          <w:rFonts w:ascii="Bookman Old Style" w:hAnsi="Bookman Old Style"/>
        </w:rPr>
      </w:pPr>
    </w:p>
    <w:p w:rsidR="00EB6416" w:rsidRDefault="00EB6416" w:rsidP="00B71E93">
      <w:pPr>
        <w:ind w:left="1440" w:firstLine="3600"/>
        <w:jc w:val="both"/>
        <w:rPr>
          <w:rFonts w:ascii="Bookman Old Style" w:hAnsi="Bookman Old Style"/>
        </w:rPr>
      </w:pPr>
    </w:p>
    <w:p w:rsidR="00EB6416" w:rsidRDefault="00EB6416" w:rsidP="00B71E93">
      <w:pPr>
        <w:ind w:left="1440" w:firstLine="3600"/>
        <w:jc w:val="both"/>
        <w:rPr>
          <w:rFonts w:ascii="Bookman Old Style" w:hAnsi="Bookman Old Style"/>
        </w:rPr>
      </w:pPr>
    </w:p>
    <w:p w:rsidR="00EB6416" w:rsidRDefault="00EB6416" w:rsidP="00B71E93">
      <w:pPr>
        <w:ind w:left="1440" w:firstLine="3600"/>
        <w:jc w:val="both"/>
        <w:rPr>
          <w:rFonts w:ascii="Bookman Old Style" w:hAnsi="Bookman Old Style"/>
        </w:rPr>
      </w:pPr>
    </w:p>
    <w:p w:rsidR="00EB6416" w:rsidRDefault="00EB6416" w:rsidP="00B71E9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quanto à colocação de 02 (dois) caminhões de areia em campo de futebol localizado na Rua Nossa Senhora Aparecida, no bairro São Camilo.</w:t>
      </w:r>
    </w:p>
    <w:p w:rsidR="00EB6416" w:rsidRDefault="00EB6416" w:rsidP="00B71E93">
      <w:pPr>
        <w:jc w:val="center"/>
        <w:rPr>
          <w:rFonts w:ascii="Bookman Old Style" w:hAnsi="Bookman Old Style"/>
          <w:b/>
        </w:rPr>
      </w:pPr>
    </w:p>
    <w:p w:rsidR="00EB6416" w:rsidRDefault="00EB6416" w:rsidP="00B71E93">
      <w:pPr>
        <w:jc w:val="center"/>
        <w:rPr>
          <w:rFonts w:ascii="Bookman Old Style" w:hAnsi="Bookman Old Style"/>
          <w:b/>
        </w:rPr>
      </w:pPr>
    </w:p>
    <w:p w:rsidR="00EB6416" w:rsidRDefault="00EB6416" w:rsidP="00B71E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6416" w:rsidRDefault="00EB6416" w:rsidP="00B71E93">
      <w:pPr>
        <w:jc w:val="center"/>
        <w:rPr>
          <w:rFonts w:ascii="Bookman Old Style" w:hAnsi="Bookman Old Style"/>
          <w:b/>
        </w:rPr>
      </w:pPr>
    </w:p>
    <w:p w:rsidR="00EB6416" w:rsidRDefault="00EB6416" w:rsidP="00B71E93">
      <w:pPr>
        <w:jc w:val="center"/>
        <w:rPr>
          <w:rFonts w:ascii="Bookman Old Style" w:hAnsi="Bookman Old Style"/>
          <w:b/>
        </w:rPr>
      </w:pPr>
    </w:p>
    <w:p w:rsidR="00EB6416" w:rsidRDefault="00EB6416" w:rsidP="00B71E93">
      <w:pPr>
        <w:jc w:val="center"/>
        <w:rPr>
          <w:rFonts w:ascii="Bookman Old Style" w:hAnsi="Bookman Old Style"/>
          <w:b/>
        </w:rPr>
      </w:pPr>
    </w:p>
    <w:p w:rsidR="00EB6416" w:rsidRDefault="00EB6416" w:rsidP="00B71E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possibilidade de ceder 2 (dois) caminhões de areia, na Rua Nossa Senhora Aparecida, no Jardim São Camilo, sendo que, neste local existe um campo de futebol, que ao decorrer do tempo foi diminuindo a areia, onde seria necessário colocar mais areia para as crianças jogarem bola. </w:t>
      </w:r>
    </w:p>
    <w:p w:rsidR="00EB6416" w:rsidRDefault="00EB6416" w:rsidP="00B71E93">
      <w:pPr>
        <w:ind w:firstLine="1440"/>
        <w:jc w:val="both"/>
        <w:rPr>
          <w:rFonts w:ascii="Bookman Old Style" w:hAnsi="Bookman Old Style"/>
        </w:rPr>
      </w:pPr>
    </w:p>
    <w:p w:rsidR="00EB6416" w:rsidRDefault="00EB6416">
      <w:pPr>
        <w:jc w:val="center"/>
        <w:rPr>
          <w:rFonts w:ascii="Bookman Old Style" w:hAnsi="Bookman Old Style"/>
          <w:b/>
          <w:u w:val="single"/>
        </w:rPr>
      </w:pPr>
    </w:p>
    <w:p w:rsidR="00EB6416" w:rsidRPr="00F96A3C" w:rsidRDefault="00EB6416" w:rsidP="00B71E93">
      <w:pPr>
        <w:jc w:val="center"/>
        <w:rPr>
          <w:rFonts w:ascii="Bookman Old Style" w:hAnsi="Bookman Old Style"/>
          <w:b/>
        </w:rPr>
      </w:pPr>
    </w:p>
    <w:p w:rsidR="00EB6416" w:rsidRDefault="00EB6416" w:rsidP="00B71E93">
      <w:pPr>
        <w:jc w:val="center"/>
        <w:rPr>
          <w:rFonts w:ascii="Bookman Old Style" w:hAnsi="Bookman Old Style"/>
          <w:b/>
        </w:rPr>
      </w:pPr>
    </w:p>
    <w:p w:rsidR="00EB6416" w:rsidRDefault="00EB6416" w:rsidP="00B71E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2010.</w:t>
      </w:r>
    </w:p>
    <w:p w:rsidR="00EB6416" w:rsidRDefault="00EB6416">
      <w:pPr>
        <w:ind w:firstLine="1440"/>
        <w:rPr>
          <w:rFonts w:ascii="Bookman Old Style" w:hAnsi="Bookman Old Style"/>
        </w:rPr>
      </w:pPr>
    </w:p>
    <w:p w:rsidR="00EB6416" w:rsidRDefault="00EB6416">
      <w:pPr>
        <w:rPr>
          <w:rFonts w:ascii="Bookman Old Style" w:hAnsi="Bookman Old Style"/>
        </w:rPr>
      </w:pPr>
    </w:p>
    <w:p w:rsidR="00EB6416" w:rsidRDefault="00EB6416">
      <w:pPr>
        <w:ind w:firstLine="1440"/>
        <w:rPr>
          <w:rFonts w:ascii="Bookman Old Style" w:hAnsi="Bookman Old Style"/>
        </w:rPr>
      </w:pPr>
    </w:p>
    <w:p w:rsidR="00EB6416" w:rsidRDefault="00EB6416" w:rsidP="00B71E93">
      <w:pPr>
        <w:jc w:val="center"/>
        <w:outlineLvl w:val="0"/>
        <w:rPr>
          <w:rFonts w:ascii="Bookman Old Style" w:hAnsi="Bookman Old Style"/>
          <w:b/>
        </w:rPr>
      </w:pPr>
    </w:p>
    <w:p w:rsidR="00EB6416" w:rsidRDefault="00EB6416" w:rsidP="00B71E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EB6416" w:rsidRDefault="00EB6416" w:rsidP="00B71E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EB6416" w:rsidRDefault="00EB6416" w:rsidP="00B71E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93" w:rsidRDefault="00B71E93">
      <w:r>
        <w:separator/>
      </w:r>
    </w:p>
  </w:endnote>
  <w:endnote w:type="continuationSeparator" w:id="0">
    <w:p w:rsidR="00B71E93" w:rsidRDefault="00B7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93" w:rsidRDefault="00B71E93">
      <w:r>
        <w:separator/>
      </w:r>
    </w:p>
  </w:footnote>
  <w:footnote w:type="continuationSeparator" w:id="0">
    <w:p w:rsidR="00B71E93" w:rsidRDefault="00B7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5B65"/>
    <w:rsid w:val="001D1394"/>
    <w:rsid w:val="003D3AA8"/>
    <w:rsid w:val="004C67DE"/>
    <w:rsid w:val="009F196D"/>
    <w:rsid w:val="00A9035B"/>
    <w:rsid w:val="00B71E93"/>
    <w:rsid w:val="00CD613B"/>
    <w:rsid w:val="00E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64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64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