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BF" w:rsidRDefault="003469BF">
      <w:pPr>
        <w:pStyle w:val="Ttulo"/>
      </w:pPr>
      <w:bookmarkStart w:id="0" w:name="_GoBack"/>
      <w:bookmarkEnd w:id="0"/>
      <w:r>
        <w:t>INDICAÇÃO Nº 659/10</w:t>
      </w:r>
    </w:p>
    <w:p w:rsidR="003469BF" w:rsidRDefault="003469BF">
      <w:pPr>
        <w:jc w:val="center"/>
        <w:rPr>
          <w:rFonts w:ascii="Bookman Old Style" w:hAnsi="Bookman Old Style"/>
          <w:b/>
          <w:u w:val="single"/>
        </w:rPr>
      </w:pPr>
    </w:p>
    <w:p w:rsidR="003469BF" w:rsidRDefault="003469BF">
      <w:pPr>
        <w:jc w:val="center"/>
        <w:rPr>
          <w:rFonts w:ascii="Bookman Old Style" w:hAnsi="Bookman Old Style"/>
          <w:b/>
          <w:u w:val="single"/>
        </w:rPr>
      </w:pPr>
    </w:p>
    <w:p w:rsidR="003469BF" w:rsidRDefault="003469BF">
      <w:pPr>
        <w:jc w:val="center"/>
        <w:rPr>
          <w:rFonts w:ascii="Bookman Old Style" w:hAnsi="Bookman Old Style"/>
          <w:b/>
          <w:u w:val="single"/>
        </w:rPr>
      </w:pPr>
    </w:p>
    <w:p w:rsidR="003469BF" w:rsidRDefault="003469BF" w:rsidP="00F4795E">
      <w:pPr>
        <w:pStyle w:val="Recuodecorpodetexto"/>
        <w:ind w:left="4560"/>
      </w:pPr>
      <w:r>
        <w:t>“Recapeamento em toda a extensão da Rua Nicanor Piffer, no bairro Jardim das Orquídeas”.</w:t>
      </w:r>
    </w:p>
    <w:p w:rsidR="003469BF" w:rsidRDefault="003469BF">
      <w:pPr>
        <w:ind w:left="1440" w:firstLine="3600"/>
        <w:jc w:val="both"/>
        <w:rPr>
          <w:rFonts w:ascii="Bookman Old Style" w:hAnsi="Bookman Old Style"/>
        </w:rPr>
      </w:pPr>
    </w:p>
    <w:p w:rsidR="003469BF" w:rsidRDefault="003469BF">
      <w:pPr>
        <w:ind w:left="1440" w:firstLine="3600"/>
        <w:jc w:val="both"/>
        <w:rPr>
          <w:rFonts w:ascii="Bookman Old Style" w:hAnsi="Bookman Old Style"/>
        </w:rPr>
      </w:pPr>
    </w:p>
    <w:p w:rsidR="003469BF" w:rsidRDefault="003469BF">
      <w:pPr>
        <w:ind w:left="1440" w:firstLine="3600"/>
        <w:jc w:val="both"/>
        <w:rPr>
          <w:rFonts w:ascii="Bookman Old Style" w:hAnsi="Bookman Old Style"/>
        </w:rPr>
      </w:pPr>
    </w:p>
    <w:p w:rsidR="003469BF" w:rsidRDefault="003469BF">
      <w:pPr>
        <w:ind w:left="1440" w:firstLine="3600"/>
        <w:jc w:val="both"/>
        <w:rPr>
          <w:rFonts w:ascii="Bookman Old Style" w:hAnsi="Bookman Old Style"/>
        </w:rPr>
      </w:pPr>
    </w:p>
    <w:p w:rsidR="003469BF" w:rsidRPr="00A47246" w:rsidRDefault="003469BF" w:rsidP="00F479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0840D0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recapear toda a</w:t>
      </w:r>
      <w:r w:rsidRPr="000840D0">
        <w:rPr>
          <w:rFonts w:ascii="Bookman Old Style" w:hAnsi="Bookman Old Style"/>
        </w:rPr>
        <w:t xml:space="preserve"> extensão </w:t>
      </w:r>
      <w:r>
        <w:rPr>
          <w:rFonts w:ascii="Bookman Old Style" w:hAnsi="Bookman Old Style"/>
        </w:rPr>
        <w:t>d</w:t>
      </w:r>
      <w:r w:rsidRPr="000840D0">
        <w:rPr>
          <w:rFonts w:ascii="Bookman Old Style" w:hAnsi="Bookman Old Style"/>
        </w:rPr>
        <w:t>a Rua Nicanor Piffer, no bairro Jardim das Orquídeas.</w:t>
      </w:r>
    </w:p>
    <w:p w:rsidR="003469BF" w:rsidRDefault="003469BF" w:rsidP="00F4795E">
      <w:pPr>
        <w:ind w:firstLine="1440"/>
        <w:jc w:val="both"/>
        <w:rPr>
          <w:rFonts w:ascii="Bookman Old Style" w:hAnsi="Bookman Old Style"/>
        </w:rPr>
      </w:pPr>
    </w:p>
    <w:p w:rsidR="003469BF" w:rsidRDefault="003469BF" w:rsidP="00F4795E">
      <w:pPr>
        <w:ind w:firstLine="1440"/>
        <w:jc w:val="both"/>
        <w:rPr>
          <w:rFonts w:ascii="Bookman Old Style" w:hAnsi="Bookman Old Style"/>
          <w:b/>
        </w:rPr>
      </w:pPr>
    </w:p>
    <w:p w:rsidR="003469BF" w:rsidRDefault="003469BF" w:rsidP="00F4795E">
      <w:pPr>
        <w:jc w:val="center"/>
        <w:rPr>
          <w:rFonts w:ascii="Bookman Old Style" w:hAnsi="Bookman Old Style"/>
          <w:b/>
        </w:rPr>
      </w:pPr>
    </w:p>
    <w:p w:rsidR="003469BF" w:rsidRDefault="003469BF" w:rsidP="00F479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69BF" w:rsidRDefault="003469BF" w:rsidP="00F4795E">
      <w:pPr>
        <w:jc w:val="center"/>
        <w:rPr>
          <w:rFonts w:ascii="Bookman Old Style" w:hAnsi="Bookman Old Style"/>
          <w:b/>
        </w:rPr>
      </w:pPr>
    </w:p>
    <w:p w:rsidR="003469BF" w:rsidRDefault="003469BF" w:rsidP="00F4795E">
      <w:pPr>
        <w:jc w:val="center"/>
        <w:rPr>
          <w:rFonts w:ascii="Bookman Old Style" w:hAnsi="Bookman Old Style"/>
          <w:b/>
        </w:rPr>
      </w:pPr>
    </w:p>
    <w:p w:rsidR="003469BF" w:rsidRDefault="003469BF" w:rsidP="00F4795E">
      <w:pPr>
        <w:jc w:val="center"/>
        <w:rPr>
          <w:rFonts w:ascii="Bookman Old Style" w:hAnsi="Bookman Old Style"/>
          <w:b/>
        </w:rPr>
      </w:pPr>
    </w:p>
    <w:p w:rsidR="003469BF" w:rsidRDefault="003469BF" w:rsidP="00F4795E">
      <w:pPr>
        <w:jc w:val="center"/>
        <w:rPr>
          <w:rFonts w:ascii="Bookman Old Style" w:hAnsi="Bookman Old Style"/>
          <w:b/>
        </w:rPr>
      </w:pPr>
    </w:p>
    <w:p w:rsidR="003469BF" w:rsidRPr="00C4775E" w:rsidRDefault="003469BF" w:rsidP="00F4795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de recapeamento.</w:t>
      </w:r>
    </w:p>
    <w:p w:rsidR="003469BF" w:rsidRPr="003D2A9F" w:rsidRDefault="003469BF" w:rsidP="00F4795E">
      <w:pPr>
        <w:ind w:firstLine="1440"/>
        <w:jc w:val="both"/>
        <w:rPr>
          <w:rFonts w:ascii="Bookman Old Style" w:hAnsi="Bookman Old Style"/>
        </w:rPr>
      </w:pPr>
    </w:p>
    <w:p w:rsidR="003469BF" w:rsidRDefault="003469BF" w:rsidP="00F4795E">
      <w:pPr>
        <w:ind w:firstLine="1440"/>
        <w:jc w:val="both"/>
        <w:rPr>
          <w:rFonts w:ascii="Bookman Old Style" w:hAnsi="Bookman Old Style"/>
        </w:rPr>
      </w:pPr>
    </w:p>
    <w:p w:rsidR="003469BF" w:rsidRDefault="003469BF">
      <w:pPr>
        <w:ind w:firstLine="1440"/>
        <w:jc w:val="center"/>
        <w:rPr>
          <w:rFonts w:ascii="Bookman Old Style" w:hAnsi="Bookman Old Style"/>
          <w:b/>
        </w:rPr>
      </w:pPr>
    </w:p>
    <w:p w:rsidR="003469BF" w:rsidRDefault="003469BF">
      <w:pPr>
        <w:ind w:firstLine="1440"/>
        <w:jc w:val="both"/>
        <w:rPr>
          <w:rFonts w:ascii="Bookman Old Style" w:hAnsi="Bookman Old Style"/>
        </w:rPr>
      </w:pPr>
    </w:p>
    <w:p w:rsidR="003469BF" w:rsidRDefault="003469BF">
      <w:pPr>
        <w:ind w:firstLine="1440"/>
        <w:jc w:val="both"/>
        <w:rPr>
          <w:rFonts w:ascii="Bookman Old Style" w:hAnsi="Bookman Old Style"/>
        </w:rPr>
      </w:pPr>
    </w:p>
    <w:p w:rsidR="003469BF" w:rsidRDefault="003469BF" w:rsidP="00F479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3469BF" w:rsidRDefault="003469BF">
      <w:pPr>
        <w:ind w:firstLine="1440"/>
        <w:rPr>
          <w:rFonts w:ascii="Bookman Old Style" w:hAnsi="Bookman Old Style"/>
        </w:rPr>
      </w:pPr>
    </w:p>
    <w:p w:rsidR="003469BF" w:rsidRDefault="003469BF">
      <w:pPr>
        <w:rPr>
          <w:rFonts w:ascii="Bookman Old Style" w:hAnsi="Bookman Old Style"/>
        </w:rPr>
      </w:pPr>
    </w:p>
    <w:p w:rsidR="003469BF" w:rsidRDefault="003469BF">
      <w:pPr>
        <w:ind w:firstLine="1440"/>
        <w:rPr>
          <w:rFonts w:ascii="Bookman Old Style" w:hAnsi="Bookman Old Style"/>
        </w:rPr>
      </w:pPr>
    </w:p>
    <w:p w:rsidR="003469BF" w:rsidRDefault="003469BF">
      <w:pPr>
        <w:ind w:firstLine="1440"/>
        <w:rPr>
          <w:rFonts w:ascii="Bookman Old Style" w:hAnsi="Bookman Old Style"/>
        </w:rPr>
      </w:pPr>
    </w:p>
    <w:p w:rsidR="003469BF" w:rsidRDefault="003469BF" w:rsidP="00F479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69BF" w:rsidRDefault="003469BF" w:rsidP="00F479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469BF" w:rsidRDefault="003469BF" w:rsidP="00F4795E">
      <w:pPr>
        <w:ind w:firstLine="120"/>
        <w:jc w:val="center"/>
        <w:outlineLvl w:val="0"/>
        <w:rPr>
          <w:rFonts w:ascii="Bookman Old Style" w:hAnsi="Bookman Old Style"/>
        </w:rPr>
      </w:pPr>
    </w:p>
    <w:p w:rsidR="003469BF" w:rsidRDefault="003469BF" w:rsidP="00F4795E">
      <w:pPr>
        <w:ind w:firstLine="120"/>
        <w:jc w:val="center"/>
        <w:outlineLvl w:val="0"/>
        <w:rPr>
          <w:rFonts w:ascii="Bookman Old Style" w:hAnsi="Bookman Old Style"/>
        </w:rPr>
      </w:pPr>
    </w:p>
    <w:p w:rsidR="003469BF" w:rsidRDefault="003469BF" w:rsidP="00F4795E">
      <w:pPr>
        <w:ind w:firstLine="120"/>
        <w:jc w:val="center"/>
        <w:outlineLvl w:val="0"/>
        <w:rPr>
          <w:rFonts w:ascii="Bookman Old Style" w:hAnsi="Bookman Old Style"/>
        </w:rPr>
      </w:pPr>
    </w:p>
    <w:p w:rsidR="003469BF" w:rsidRDefault="003469BF" w:rsidP="00F4795E">
      <w:pPr>
        <w:ind w:firstLine="120"/>
        <w:jc w:val="center"/>
        <w:outlineLvl w:val="0"/>
        <w:rPr>
          <w:rFonts w:ascii="Bookman Old Style" w:hAnsi="Bookman Old Style"/>
        </w:rPr>
      </w:pPr>
    </w:p>
    <w:p w:rsidR="003469BF" w:rsidRPr="007D7026" w:rsidRDefault="003469BF" w:rsidP="00F4795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5E" w:rsidRDefault="00F4795E">
      <w:r>
        <w:separator/>
      </w:r>
    </w:p>
  </w:endnote>
  <w:endnote w:type="continuationSeparator" w:id="0">
    <w:p w:rsidR="00F4795E" w:rsidRDefault="00F4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5E" w:rsidRDefault="00F4795E">
      <w:r>
        <w:separator/>
      </w:r>
    </w:p>
  </w:footnote>
  <w:footnote w:type="continuationSeparator" w:id="0">
    <w:p w:rsidR="00F4795E" w:rsidRDefault="00F4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9BF"/>
    <w:rsid w:val="003D3AA8"/>
    <w:rsid w:val="004C67DE"/>
    <w:rsid w:val="0069504A"/>
    <w:rsid w:val="009F196D"/>
    <w:rsid w:val="00A9035B"/>
    <w:rsid w:val="00CD613B"/>
    <w:rsid w:val="00F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69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69B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469B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