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E1" w:rsidRDefault="002634E1">
      <w:pPr>
        <w:pStyle w:val="Ttulo"/>
      </w:pPr>
      <w:bookmarkStart w:id="0" w:name="_GoBack"/>
      <w:bookmarkEnd w:id="0"/>
      <w:r>
        <w:t>INDICAÇÃO Nº 758/10</w:t>
      </w:r>
    </w:p>
    <w:p w:rsidR="002634E1" w:rsidRDefault="002634E1">
      <w:pPr>
        <w:jc w:val="center"/>
        <w:rPr>
          <w:rFonts w:ascii="Bookman Old Style" w:hAnsi="Bookman Old Style"/>
          <w:b/>
          <w:u w:val="single"/>
        </w:rPr>
      </w:pPr>
    </w:p>
    <w:p w:rsidR="002634E1" w:rsidRDefault="002634E1">
      <w:pPr>
        <w:jc w:val="center"/>
        <w:rPr>
          <w:rFonts w:ascii="Bookman Old Style" w:hAnsi="Bookman Old Style"/>
          <w:b/>
          <w:u w:val="single"/>
        </w:rPr>
      </w:pPr>
    </w:p>
    <w:p w:rsidR="002634E1" w:rsidRDefault="002634E1">
      <w:pPr>
        <w:jc w:val="center"/>
        <w:rPr>
          <w:rFonts w:ascii="Bookman Old Style" w:hAnsi="Bookman Old Style"/>
          <w:b/>
          <w:u w:val="single"/>
        </w:rPr>
      </w:pPr>
    </w:p>
    <w:p w:rsidR="002634E1" w:rsidRDefault="002634E1">
      <w:pPr>
        <w:pStyle w:val="Recuodecorpodetexto"/>
      </w:pPr>
      <w:r>
        <w:t>“Recuperar a camada asfáltica onde provocou ondulação na Rua Profeta Malaquías, próximo ao n° 12, no bairro Jardim Laudissi”.</w:t>
      </w:r>
    </w:p>
    <w:p w:rsidR="002634E1" w:rsidRDefault="002634E1">
      <w:pPr>
        <w:ind w:left="1440" w:firstLine="3600"/>
        <w:jc w:val="both"/>
        <w:rPr>
          <w:rFonts w:ascii="Bookman Old Style" w:hAnsi="Bookman Old Style"/>
        </w:rPr>
      </w:pPr>
    </w:p>
    <w:p w:rsidR="002634E1" w:rsidRDefault="002634E1">
      <w:pPr>
        <w:ind w:left="1440" w:firstLine="3600"/>
        <w:jc w:val="both"/>
        <w:rPr>
          <w:rFonts w:ascii="Bookman Old Style" w:hAnsi="Bookman Old Style"/>
        </w:rPr>
      </w:pPr>
    </w:p>
    <w:p w:rsidR="002634E1" w:rsidRDefault="002634E1">
      <w:pPr>
        <w:ind w:left="1440" w:firstLine="3600"/>
        <w:jc w:val="both"/>
        <w:rPr>
          <w:rFonts w:ascii="Bookman Old Style" w:hAnsi="Bookman Old Style"/>
        </w:rPr>
      </w:pPr>
    </w:p>
    <w:p w:rsidR="002634E1" w:rsidRDefault="002634E1">
      <w:pPr>
        <w:ind w:left="1440" w:firstLine="3600"/>
        <w:jc w:val="both"/>
        <w:rPr>
          <w:rFonts w:ascii="Bookman Old Style" w:hAnsi="Bookman Old Style"/>
        </w:rPr>
      </w:pPr>
    </w:p>
    <w:p w:rsidR="002634E1" w:rsidRPr="00B80A92" w:rsidRDefault="002634E1" w:rsidP="00B83C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>providências no sentido de recuperar a camada asfáltica onde provoco</w:t>
      </w:r>
      <w:r w:rsidRPr="005F25EA">
        <w:rPr>
          <w:rFonts w:ascii="Bookman Old Style" w:hAnsi="Bookman Old Style"/>
        </w:rPr>
        <w:t>u ondulação na Rua Profeta Malaquías, próximo ao n° 12, no bairro Jardim Laudissi</w:t>
      </w:r>
      <w:r w:rsidRPr="00E47A11">
        <w:rPr>
          <w:rFonts w:ascii="Bookman Old Style" w:hAnsi="Bookman Old Style"/>
        </w:rPr>
        <w:t>.</w:t>
      </w:r>
    </w:p>
    <w:p w:rsidR="002634E1" w:rsidRDefault="002634E1" w:rsidP="00B83CE9">
      <w:pPr>
        <w:ind w:firstLine="1440"/>
        <w:jc w:val="both"/>
        <w:rPr>
          <w:rFonts w:ascii="Bookman Old Style" w:hAnsi="Bookman Old Style"/>
        </w:rPr>
      </w:pPr>
    </w:p>
    <w:p w:rsidR="002634E1" w:rsidRDefault="002634E1" w:rsidP="00B83CE9">
      <w:pPr>
        <w:ind w:firstLine="1440"/>
        <w:jc w:val="both"/>
        <w:rPr>
          <w:rFonts w:ascii="Bookman Old Style" w:hAnsi="Bookman Old Style"/>
          <w:b/>
        </w:rPr>
      </w:pPr>
    </w:p>
    <w:p w:rsidR="002634E1" w:rsidRDefault="002634E1" w:rsidP="00B83CE9">
      <w:pPr>
        <w:jc w:val="center"/>
        <w:rPr>
          <w:rFonts w:ascii="Bookman Old Style" w:hAnsi="Bookman Old Style"/>
          <w:b/>
        </w:rPr>
      </w:pPr>
    </w:p>
    <w:p w:rsidR="002634E1" w:rsidRDefault="002634E1" w:rsidP="00B83C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34E1" w:rsidRDefault="002634E1" w:rsidP="00B83CE9">
      <w:pPr>
        <w:jc w:val="center"/>
        <w:rPr>
          <w:rFonts w:ascii="Bookman Old Style" w:hAnsi="Bookman Old Style"/>
          <w:b/>
        </w:rPr>
      </w:pPr>
    </w:p>
    <w:p w:rsidR="002634E1" w:rsidRDefault="002634E1" w:rsidP="00B83CE9">
      <w:pPr>
        <w:jc w:val="center"/>
        <w:rPr>
          <w:rFonts w:ascii="Bookman Old Style" w:hAnsi="Bookman Old Style"/>
          <w:b/>
        </w:rPr>
      </w:pPr>
    </w:p>
    <w:p w:rsidR="002634E1" w:rsidRDefault="002634E1" w:rsidP="00B83CE9">
      <w:pPr>
        <w:jc w:val="center"/>
        <w:rPr>
          <w:rFonts w:ascii="Bookman Old Style" w:hAnsi="Bookman Old Style"/>
          <w:b/>
        </w:rPr>
      </w:pPr>
    </w:p>
    <w:p w:rsidR="002634E1" w:rsidRDefault="002634E1" w:rsidP="00B83CE9">
      <w:pPr>
        <w:jc w:val="center"/>
        <w:rPr>
          <w:rFonts w:ascii="Bookman Old Style" w:hAnsi="Bookman Old Style"/>
          <w:b/>
        </w:rPr>
      </w:pPr>
    </w:p>
    <w:p w:rsidR="002634E1" w:rsidRPr="00C4775E" w:rsidRDefault="002634E1" w:rsidP="00B83CE9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2634E1" w:rsidRPr="003D2A9F" w:rsidRDefault="002634E1" w:rsidP="00B83CE9">
      <w:pPr>
        <w:ind w:firstLine="1440"/>
        <w:jc w:val="both"/>
        <w:rPr>
          <w:rFonts w:ascii="Bookman Old Style" w:hAnsi="Bookman Old Style"/>
        </w:rPr>
      </w:pPr>
    </w:p>
    <w:p w:rsidR="002634E1" w:rsidRDefault="002634E1" w:rsidP="00B83CE9">
      <w:pPr>
        <w:ind w:firstLine="1440"/>
        <w:jc w:val="both"/>
        <w:rPr>
          <w:rFonts w:ascii="Bookman Old Style" w:hAnsi="Bookman Old Style"/>
        </w:rPr>
      </w:pPr>
    </w:p>
    <w:p w:rsidR="002634E1" w:rsidRDefault="002634E1">
      <w:pPr>
        <w:ind w:firstLine="1440"/>
        <w:jc w:val="center"/>
        <w:rPr>
          <w:rFonts w:ascii="Bookman Old Style" w:hAnsi="Bookman Old Style"/>
          <w:b/>
        </w:rPr>
      </w:pPr>
    </w:p>
    <w:p w:rsidR="002634E1" w:rsidRDefault="002634E1">
      <w:pPr>
        <w:ind w:firstLine="1440"/>
        <w:jc w:val="both"/>
        <w:rPr>
          <w:rFonts w:ascii="Bookman Old Style" w:hAnsi="Bookman Old Style"/>
        </w:rPr>
      </w:pPr>
    </w:p>
    <w:p w:rsidR="002634E1" w:rsidRDefault="002634E1">
      <w:pPr>
        <w:ind w:firstLine="1440"/>
        <w:jc w:val="both"/>
        <w:rPr>
          <w:rFonts w:ascii="Bookman Old Style" w:hAnsi="Bookman Old Style"/>
        </w:rPr>
      </w:pPr>
    </w:p>
    <w:p w:rsidR="002634E1" w:rsidRDefault="002634E1" w:rsidP="00B83C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2634E1" w:rsidRDefault="002634E1">
      <w:pPr>
        <w:ind w:firstLine="1440"/>
        <w:rPr>
          <w:rFonts w:ascii="Bookman Old Style" w:hAnsi="Bookman Old Style"/>
        </w:rPr>
      </w:pPr>
    </w:p>
    <w:p w:rsidR="002634E1" w:rsidRDefault="002634E1">
      <w:pPr>
        <w:rPr>
          <w:rFonts w:ascii="Bookman Old Style" w:hAnsi="Bookman Old Style"/>
        </w:rPr>
      </w:pPr>
    </w:p>
    <w:p w:rsidR="002634E1" w:rsidRDefault="002634E1">
      <w:pPr>
        <w:ind w:firstLine="1440"/>
        <w:rPr>
          <w:rFonts w:ascii="Bookman Old Style" w:hAnsi="Bookman Old Style"/>
        </w:rPr>
      </w:pPr>
    </w:p>
    <w:p w:rsidR="002634E1" w:rsidRDefault="002634E1">
      <w:pPr>
        <w:ind w:firstLine="1440"/>
        <w:rPr>
          <w:rFonts w:ascii="Bookman Old Style" w:hAnsi="Bookman Old Style"/>
        </w:rPr>
      </w:pPr>
    </w:p>
    <w:p w:rsidR="002634E1" w:rsidRDefault="002634E1" w:rsidP="00B83CE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634E1" w:rsidRDefault="002634E1" w:rsidP="00B83C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634E1" w:rsidRDefault="002634E1" w:rsidP="00B83CE9">
      <w:pPr>
        <w:ind w:firstLine="120"/>
        <w:jc w:val="center"/>
        <w:outlineLvl w:val="0"/>
        <w:rPr>
          <w:rFonts w:ascii="Bookman Old Style" w:hAnsi="Bookman Old Style"/>
        </w:rPr>
      </w:pPr>
    </w:p>
    <w:p w:rsidR="002634E1" w:rsidRDefault="002634E1" w:rsidP="00B83CE9">
      <w:pPr>
        <w:ind w:firstLine="120"/>
        <w:jc w:val="center"/>
        <w:outlineLvl w:val="0"/>
        <w:rPr>
          <w:rFonts w:ascii="Bookman Old Style" w:hAnsi="Bookman Old Style"/>
        </w:rPr>
      </w:pPr>
    </w:p>
    <w:p w:rsidR="002634E1" w:rsidRDefault="002634E1" w:rsidP="00B83CE9">
      <w:pPr>
        <w:ind w:firstLine="120"/>
        <w:jc w:val="center"/>
        <w:outlineLvl w:val="0"/>
        <w:rPr>
          <w:rFonts w:ascii="Bookman Old Style" w:hAnsi="Bookman Old Style"/>
        </w:rPr>
      </w:pPr>
    </w:p>
    <w:p w:rsidR="002634E1" w:rsidRPr="007D7026" w:rsidRDefault="002634E1" w:rsidP="00B83CE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E9" w:rsidRDefault="00B83CE9">
      <w:r>
        <w:separator/>
      </w:r>
    </w:p>
  </w:endnote>
  <w:endnote w:type="continuationSeparator" w:id="0">
    <w:p w:rsidR="00B83CE9" w:rsidRDefault="00B8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E9" w:rsidRDefault="00B83CE9">
      <w:r>
        <w:separator/>
      </w:r>
    </w:p>
  </w:footnote>
  <w:footnote w:type="continuationSeparator" w:id="0">
    <w:p w:rsidR="00B83CE9" w:rsidRDefault="00B8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34E1"/>
    <w:rsid w:val="003D3AA8"/>
    <w:rsid w:val="004C67DE"/>
    <w:rsid w:val="00541FC9"/>
    <w:rsid w:val="009F196D"/>
    <w:rsid w:val="00A9035B"/>
    <w:rsid w:val="00B83CE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34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34E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634E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