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5E" w:rsidRPr="00597F67" w:rsidRDefault="00F11F5E" w:rsidP="00F11F5E">
      <w:pPr>
        <w:ind w:left="-851"/>
        <w:rPr>
          <w:rFonts w:ascii="Bookman Old Style" w:hAnsi="Bookman Old Style" w:cs="Bookman Old Style"/>
        </w:rPr>
      </w:pPr>
      <w:bookmarkStart w:id="0" w:name="_GoBack"/>
      <w:bookmarkEnd w:id="0"/>
    </w:p>
    <w:p w:rsidR="00F11F5E" w:rsidRPr="00F11F5E" w:rsidRDefault="00F11F5E" w:rsidP="00F11F5E">
      <w:pPr>
        <w:pStyle w:val="Ttulo"/>
        <w:ind w:left="-851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REQUERIMENTO Nº 259/12</w:t>
      </w:r>
    </w:p>
    <w:p w:rsidR="00F11F5E" w:rsidRPr="00F11F5E" w:rsidRDefault="00F11F5E" w:rsidP="00F11F5E">
      <w:pPr>
        <w:pStyle w:val="Subttulo"/>
        <w:ind w:left="-851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De Informações</w:t>
      </w:r>
    </w:p>
    <w:p w:rsidR="00F11F5E" w:rsidRPr="00F11F5E" w:rsidRDefault="00F11F5E" w:rsidP="00F11F5E">
      <w:pPr>
        <w:ind w:left="-851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F11F5E" w:rsidRPr="00F11F5E" w:rsidRDefault="00F11F5E" w:rsidP="00F11F5E">
      <w:pPr>
        <w:ind w:left="-851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F11F5E" w:rsidRPr="00F11F5E" w:rsidRDefault="00F11F5E" w:rsidP="00F11F5E">
      <w:pPr>
        <w:pStyle w:val="Recuodecorpodetexto"/>
        <w:ind w:left="4320" w:firstLine="75"/>
      </w:pPr>
      <w:r w:rsidRPr="00F11F5E">
        <w:t xml:space="preserve">“Acerca da instalação de hidrante na Rua Papa Pio XII, no Distrito Industrial II”. 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Pr="00F11F5E" w:rsidRDefault="00F11F5E" w:rsidP="00F11F5E">
      <w:pPr>
        <w:ind w:left="-851" w:firstLine="851"/>
        <w:jc w:val="both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F11F5E">
        <w:rPr>
          <w:rFonts w:ascii="Bookman Old Style" w:hAnsi="Bookman Old Style" w:cs="Bookman Old Style"/>
          <w:sz w:val="24"/>
          <w:szCs w:val="24"/>
        </w:rPr>
        <w:t>que, este vereador esteve visitando o Distrito Industrial II a pedido de empresários e munícipes que trabalham no local;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F11F5E" w:rsidRPr="00F11F5E" w:rsidRDefault="00F11F5E" w:rsidP="00F11F5E">
      <w:pPr>
        <w:ind w:left="-851" w:firstLine="851"/>
        <w:jc w:val="both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F11F5E">
        <w:rPr>
          <w:rFonts w:ascii="Bookman Old Style" w:hAnsi="Bookman Old Style" w:cs="Bookman Old Style"/>
          <w:sz w:val="24"/>
          <w:szCs w:val="24"/>
        </w:rPr>
        <w:t>que, o distrito possui dezenas de empresas e não possui um hidrante para o uso do corpo de bombeiros em caso de emergência;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Pr="00F11F5E" w:rsidRDefault="00F11F5E" w:rsidP="00F11F5E">
      <w:pPr>
        <w:ind w:left="-851" w:firstLine="851"/>
        <w:jc w:val="both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F11F5E">
        <w:rPr>
          <w:rFonts w:ascii="Bookman Old Style" w:hAnsi="Bookman Old Style" w:cs="Bookman Old Style"/>
          <w:sz w:val="24"/>
          <w:szCs w:val="24"/>
        </w:rPr>
        <w:t>que, muitas empresas usam materiais inflamáveis como madeira, plásticos, algodão; e,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F11F5E" w:rsidRPr="00F11F5E" w:rsidRDefault="00F11F5E" w:rsidP="00F11F5E">
      <w:pPr>
        <w:ind w:left="-851" w:firstLine="851"/>
        <w:jc w:val="both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F11F5E">
        <w:rPr>
          <w:rFonts w:ascii="Bookman Old Style" w:hAnsi="Bookman Old Style" w:cs="Bookman Old Style"/>
          <w:sz w:val="24"/>
          <w:szCs w:val="24"/>
        </w:rPr>
        <w:t>que, no referido distrito existe um reservatório do DAE Departamento de Água e Esgoto que poderia oferecer um hidrante e fornecer água em caso de incêndio.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Pr="00F11F5E" w:rsidRDefault="00F11F5E" w:rsidP="00F11F5E">
      <w:pPr>
        <w:ind w:left="-851" w:firstLine="851"/>
        <w:jc w:val="both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>REQUEIRO</w:t>
      </w:r>
      <w:r w:rsidRPr="00F11F5E">
        <w:rPr>
          <w:rFonts w:ascii="Bookman Old Style" w:hAnsi="Bookman Old Style" w:cs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Default="00F11F5E" w:rsidP="00F11F5E">
      <w:pPr>
        <w:pStyle w:val="Recuodecorpodetexto2"/>
        <w:spacing w:line="240" w:lineRule="auto"/>
        <w:ind w:left="-851" w:firstLine="851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1 – Existe planejamento do DAE Departamento de Água e Esgoto de Santa Bárbara d’Oeste para a instalação de um hidrante no local referido?</w:t>
      </w:r>
    </w:p>
    <w:p w:rsidR="00F11F5E" w:rsidRDefault="00F11F5E" w:rsidP="00F11F5E">
      <w:pPr>
        <w:pStyle w:val="Recuodecorpodetexto2"/>
        <w:spacing w:line="240" w:lineRule="auto"/>
        <w:ind w:left="-851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</w:p>
    <w:p w:rsidR="00F11F5E" w:rsidRDefault="00F11F5E" w:rsidP="00F11F5E">
      <w:pPr>
        <w:pStyle w:val="Recuodecorpodetexto2"/>
        <w:ind w:left="-851" w:firstLine="851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2 – Se positiva a resposta ao item nº 1, quando o hidrante será instalado?</w:t>
      </w:r>
    </w:p>
    <w:p w:rsidR="00F11F5E" w:rsidRPr="00F11F5E" w:rsidRDefault="00F11F5E" w:rsidP="00F11F5E">
      <w:pPr>
        <w:pStyle w:val="Recuodecorpodetexto2"/>
        <w:ind w:left="-851" w:firstLine="851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3 – Se negativa a resposta ao item nº 1, qual o motivo para a não instalação de tão importante equipamento?</w:t>
      </w:r>
    </w:p>
    <w:p w:rsidR="00F11F5E" w:rsidRPr="00F11F5E" w:rsidRDefault="00F11F5E" w:rsidP="00F11F5E">
      <w:pPr>
        <w:pStyle w:val="Recuodecorpodetexto2"/>
        <w:ind w:left="-851" w:firstLine="851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4- Outras considerações necessárias.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Pr="00F11F5E" w:rsidRDefault="00F11F5E" w:rsidP="00F11F5E">
      <w:pPr>
        <w:ind w:left="-851" w:firstLine="851"/>
        <w:jc w:val="center"/>
        <w:rPr>
          <w:rFonts w:ascii="Bookman Old Style" w:hAnsi="Bookman Old Style" w:cs="Bookman Old Style"/>
          <w:sz w:val="24"/>
          <w:szCs w:val="24"/>
        </w:rPr>
      </w:pPr>
      <w:r w:rsidRPr="00F11F5E">
        <w:rPr>
          <w:rFonts w:ascii="Bookman Old Style" w:hAnsi="Bookman Old Style" w:cs="Bookman Old Style"/>
          <w:sz w:val="24"/>
          <w:szCs w:val="24"/>
        </w:rPr>
        <w:t>Plenário “Dr. Tancredo Neves”, em 19 de abril de 2012.</w:t>
      </w: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sz w:val="24"/>
          <w:szCs w:val="24"/>
        </w:rPr>
      </w:pPr>
    </w:p>
    <w:p w:rsidR="00F11F5E" w:rsidRPr="00F11F5E" w:rsidRDefault="00F11F5E" w:rsidP="00F11F5E">
      <w:pPr>
        <w:ind w:left="-851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</w:p>
    <w:p w:rsidR="00F11F5E" w:rsidRPr="00F11F5E" w:rsidRDefault="00F11F5E" w:rsidP="00F11F5E">
      <w:pPr>
        <w:pStyle w:val="Ttulo1"/>
        <w:ind w:left="-851"/>
        <w:jc w:val="center"/>
        <w:rPr>
          <w:lang w:val="es-ES_tradnl"/>
        </w:rPr>
      </w:pPr>
      <w:r w:rsidRPr="00F11F5E">
        <w:rPr>
          <w:lang w:val="es-ES_tradnl"/>
        </w:rPr>
        <w:t>Juca Bortolucci</w:t>
      </w:r>
    </w:p>
    <w:p w:rsidR="009F196D" w:rsidRPr="00F11F5E" w:rsidRDefault="00F11F5E" w:rsidP="00F11F5E">
      <w:pPr>
        <w:ind w:left="-851"/>
        <w:jc w:val="center"/>
        <w:rPr>
          <w:sz w:val="24"/>
          <w:szCs w:val="24"/>
        </w:rPr>
      </w:pPr>
      <w:r w:rsidRPr="00F11F5E">
        <w:rPr>
          <w:rFonts w:ascii="Bookman Old Style" w:hAnsi="Bookman Old Style" w:cs="Bookman Old Style"/>
          <w:b/>
          <w:bCs/>
          <w:sz w:val="24"/>
          <w:szCs w:val="24"/>
        </w:rPr>
        <w:t>-Vereador e 2º Secretário-</w:t>
      </w:r>
    </w:p>
    <w:sectPr w:rsidR="009F196D" w:rsidRPr="00F11F5E" w:rsidSect="00F11F5E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4C" w:rsidRDefault="00DE1C4C">
      <w:r>
        <w:separator/>
      </w:r>
    </w:p>
  </w:endnote>
  <w:endnote w:type="continuationSeparator" w:id="0">
    <w:p w:rsidR="00DE1C4C" w:rsidRDefault="00DE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4C" w:rsidRDefault="00DE1C4C">
      <w:r>
        <w:separator/>
      </w:r>
    </w:p>
  </w:footnote>
  <w:footnote w:type="continuationSeparator" w:id="0">
    <w:p w:rsidR="00DE1C4C" w:rsidRDefault="00DE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E1C4C"/>
    <w:rsid w:val="00F11F5E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1F5E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F11F5E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11F5E"/>
    <w:pPr>
      <w:ind w:firstLine="1701"/>
      <w:jc w:val="both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F11F5E"/>
    <w:rPr>
      <w:rFonts w:ascii="Bookman Old Style" w:eastAsia="Calibri" w:hAnsi="Bookman Old Style" w:cs="Bookman Old Style"/>
      <w:color w:val="000000"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semiHidden/>
    <w:rsid w:val="00F11F5E"/>
    <w:pPr>
      <w:spacing w:after="120" w:line="480" w:lineRule="auto"/>
      <w:ind w:left="283"/>
    </w:pPr>
    <w:rPr>
      <w:rFonts w:eastAsia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F11F5E"/>
    <w:rPr>
      <w:rFonts w:eastAsia="Calibri"/>
      <w:sz w:val="22"/>
      <w:szCs w:val="22"/>
      <w:lang w:val="pt-BR" w:eastAsia="pt-BR" w:bidi="ar-SA"/>
    </w:rPr>
  </w:style>
  <w:style w:type="paragraph" w:styleId="Ttulo">
    <w:name w:val="Title"/>
    <w:basedOn w:val="Normal"/>
    <w:link w:val="TtuloChar"/>
    <w:qFormat/>
    <w:rsid w:val="00F11F5E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F11F5E"/>
    <w:rPr>
      <w:rFonts w:eastAsia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F11F5E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F11F5E"/>
    <w:rPr>
      <w:rFonts w:eastAsia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