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41" w:rsidRDefault="00215C41">
      <w:pPr>
        <w:pStyle w:val="Ttulo"/>
      </w:pPr>
      <w:bookmarkStart w:id="0" w:name="_GoBack"/>
      <w:bookmarkEnd w:id="0"/>
      <w:r>
        <w:t>INDICAÇÃO Nº 778/10</w:t>
      </w:r>
    </w:p>
    <w:p w:rsidR="00215C41" w:rsidRDefault="00215C41">
      <w:pPr>
        <w:jc w:val="center"/>
        <w:rPr>
          <w:rFonts w:ascii="Bookman Old Style" w:hAnsi="Bookman Old Style"/>
          <w:b/>
          <w:u w:val="single"/>
        </w:rPr>
      </w:pPr>
    </w:p>
    <w:p w:rsidR="00215C41" w:rsidRDefault="00215C41">
      <w:pPr>
        <w:jc w:val="center"/>
        <w:rPr>
          <w:rFonts w:ascii="Bookman Old Style" w:hAnsi="Bookman Old Style"/>
          <w:b/>
          <w:u w:val="single"/>
        </w:rPr>
      </w:pPr>
    </w:p>
    <w:p w:rsidR="00215C41" w:rsidRDefault="00215C41">
      <w:pPr>
        <w:jc w:val="center"/>
        <w:rPr>
          <w:rFonts w:ascii="Bookman Old Style" w:hAnsi="Bookman Old Style"/>
          <w:b/>
          <w:u w:val="single"/>
        </w:rPr>
      </w:pPr>
    </w:p>
    <w:p w:rsidR="00215C41" w:rsidRDefault="00215C41" w:rsidP="007E4CAD">
      <w:pPr>
        <w:pStyle w:val="Recuodecorpodetexto"/>
        <w:ind w:left="4560"/>
      </w:pPr>
      <w:r>
        <w:t>“Operação tapa-buraco na Rua Joanópolis esquina com a Rua Louveira, no bairro Jardim Adélia”.</w:t>
      </w:r>
    </w:p>
    <w:p w:rsidR="00215C41" w:rsidRDefault="00215C41">
      <w:pPr>
        <w:ind w:left="1440" w:firstLine="3600"/>
        <w:jc w:val="both"/>
        <w:rPr>
          <w:rFonts w:ascii="Bookman Old Style" w:hAnsi="Bookman Old Style"/>
        </w:rPr>
      </w:pPr>
    </w:p>
    <w:p w:rsidR="00215C41" w:rsidRDefault="00215C41">
      <w:pPr>
        <w:ind w:left="1440" w:firstLine="3600"/>
        <w:jc w:val="both"/>
        <w:rPr>
          <w:rFonts w:ascii="Bookman Old Style" w:hAnsi="Bookman Old Style"/>
        </w:rPr>
      </w:pPr>
    </w:p>
    <w:p w:rsidR="00215C41" w:rsidRDefault="00215C41">
      <w:pPr>
        <w:ind w:left="1440" w:firstLine="3600"/>
        <w:jc w:val="both"/>
        <w:rPr>
          <w:rFonts w:ascii="Bookman Old Style" w:hAnsi="Bookman Old Style"/>
        </w:rPr>
      </w:pPr>
    </w:p>
    <w:p w:rsidR="00215C41" w:rsidRDefault="00215C41">
      <w:pPr>
        <w:ind w:left="1440" w:firstLine="3600"/>
        <w:jc w:val="both"/>
        <w:rPr>
          <w:rFonts w:ascii="Bookman Old Style" w:hAnsi="Bookman Old Style"/>
        </w:rPr>
      </w:pPr>
    </w:p>
    <w:p w:rsidR="00215C41" w:rsidRPr="002D467F" w:rsidRDefault="00215C41" w:rsidP="007E4CA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</w:t>
      </w:r>
      <w:r w:rsidRPr="000752CC">
        <w:rPr>
          <w:rFonts w:ascii="Bookman Old Style" w:hAnsi="Bookman Old Style"/>
        </w:rPr>
        <w:t xml:space="preserve">peração tapa-buraco </w:t>
      </w:r>
      <w:r w:rsidRPr="00814265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Joanópolis</w:t>
      </w:r>
      <w:r w:rsidRPr="00814265">
        <w:rPr>
          <w:rFonts w:ascii="Bookman Old Style" w:hAnsi="Bookman Old Style"/>
        </w:rPr>
        <w:t xml:space="preserve"> esquina com a Rua </w:t>
      </w:r>
      <w:r>
        <w:rPr>
          <w:rFonts w:ascii="Bookman Old Style" w:hAnsi="Bookman Old Style"/>
        </w:rPr>
        <w:t>Louveira</w:t>
      </w:r>
      <w:r w:rsidRPr="00814265">
        <w:rPr>
          <w:rFonts w:ascii="Bookman Old Style" w:hAnsi="Bookman Old Style"/>
        </w:rPr>
        <w:t>,</w:t>
      </w:r>
      <w:r w:rsidRPr="000752CC">
        <w:rPr>
          <w:rFonts w:ascii="Bookman Old Style" w:hAnsi="Bookman Old Style"/>
        </w:rPr>
        <w:t xml:space="preserve"> </w:t>
      </w:r>
      <w:r w:rsidRPr="00DC13DC">
        <w:rPr>
          <w:rFonts w:ascii="Bookman Old Style" w:hAnsi="Bookman Old Style"/>
        </w:rPr>
        <w:t>no bairro Jardim Adélia.</w:t>
      </w:r>
    </w:p>
    <w:p w:rsidR="00215C41" w:rsidRDefault="00215C41" w:rsidP="007E4CAD">
      <w:pPr>
        <w:ind w:firstLine="1440"/>
        <w:jc w:val="both"/>
        <w:rPr>
          <w:rFonts w:ascii="Bookman Old Style" w:hAnsi="Bookman Old Style"/>
        </w:rPr>
      </w:pPr>
    </w:p>
    <w:p w:rsidR="00215C41" w:rsidRDefault="00215C41" w:rsidP="007E4CAD">
      <w:pPr>
        <w:ind w:firstLine="1440"/>
        <w:jc w:val="both"/>
        <w:rPr>
          <w:rFonts w:ascii="Bookman Old Style" w:hAnsi="Bookman Old Style"/>
          <w:b/>
        </w:rPr>
      </w:pPr>
    </w:p>
    <w:p w:rsidR="00215C41" w:rsidRDefault="00215C41" w:rsidP="007E4CAD">
      <w:pPr>
        <w:jc w:val="center"/>
        <w:rPr>
          <w:rFonts w:ascii="Bookman Old Style" w:hAnsi="Bookman Old Style"/>
          <w:b/>
        </w:rPr>
      </w:pPr>
    </w:p>
    <w:p w:rsidR="00215C41" w:rsidRDefault="00215C41" w:rsidP="007E4CA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15C41" w:rsidRDefault="00215C41" w:rsidP="007E4CAD">
      <w:pPr>
        <w:jc w:val="center"/>
        <w:rPr>
          <w:rFonts w:ascii="Bookman Old Style" w:hAnsi="Bookman Old Style"/>
          <w:b/>
        </w:rPr>
      </w:pPr>
    </w:p>
    <w:p w:rsidR="00215C41" w:rsidRDefault="00215C41" w:rsidP="007E4CAD">
      <w:pPr>
        <w:jc w:val="center"/>
        <w:rPr>
          <w:rFonts w:ascii="Bookman Old Style" w:hAnsi="Bookman Old Style"/>
          <w:b/>
        </w:rPr>
      </w:pPr>
    </w:p>
    <w:p w:rsidR="00215C41" w:rsidRDefault="00215C41" w:rsidP="007E4CAD">
      <w:pPr>
        <w:jc w:val="center"/>
        <w:rPr>
          <w:rFonts w:ascii="Bookman Old Style" w:hAnsi="Bookman Old Style"/>
          <w:b/>
        </w:rPr>
      </w:pPr>
    </w:p>
    <w:p w:rsidR="00215C41" w:rsidRDefault="00215C41" w:rsidP="007E4CAD">
      <w:pPr>
        <w:jc w:val="center"/>
        <w:rPr>
          <w:rFonts w:ascii="Bookman Old Style" w:hAnsi="Bookman Old Style"/>
          <w:b/>
        </w:rPr>
      </w:pPr>
    </w:p>
    <w:p w:rsidR="00215C41" w:rsidRPr="00C4775E" w:rsidRDefault="00215C41" w:rsidP="007E4CAD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215C41" w:rsidRPr="003D2A9F" w:rsidRDefault="00215C41" w:rsidP="007E4CAD">
      <w:pPr>
        <w:ind w:firstLine="1440"/>
        <w:jc w:val="both"/>
        <w:rPr>
          <w:rFonts w:ascii="Bookman Old Style" w:hAnsi="Bookman Old Style"/>
        </w:rPr>
      </w:pPr>
    </w:p>
    <w:p w:rsidR="00215C41" w:rsidRDefault="00215C41" w:rsidP="007E4CAD">
      <w:pPr>
        <w:ind w:firstLine="1440"/>
        <w:jc w:val="both"/>
        <w:rPr>
          <w:rFonts w:ascii="Bookman Old Style" w:hAnsi="Bookman Old Style"/>
        </w:rPr>
      </w:pPr>
    </w:p>
    <w:p w:rsidR="00215C41" w:rsidRDefault="00215C41">
      <w:pPr>
        <w:ind w:firstLine="1440"/>
        <w:jc w:val="center"/>
        <w:rPr>
          <w:rFonts w:ascii="Bookman Old Style" w:hAnsi="Bookman Old Style"/>
          <w:b/>
        </w:rPr>
      </w:pPr>
    </w:p>
    <w:p w:rsidR="00215C41" w:rsidRDefault="00215C41">
      <w:pPr>
        <w:ind w:firstLine="1440"/>
        <w:jc w:val="both"/>
        <w:rPr>
          <w:rFonts w:ascii="Bookman Old Style" w:hAnsi="Bookman Old Style"/>
        </w:rPr>
      </w:pPr>
    </w:p>
    <w:p w:rsidR="00215C41" w:rsidRDefault="00215C41">
      <w:pPr>
        <w:ind w:firstLine="1440"/>
        <w:jc w:val="both"/>
        <w:rPr>
          <w:rFonts w:ascii="Bookman Old Style" w:hAnsi="Bookman Old Style"/>
        </w:rPr>
      </w:pPr>
    </w:p>
    <w:p w:rsidR="00215C41" w:rsidRDefault="00215C41" w:rsidP="007E4CA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215C41" w:rsidRDefault="00215C41">
      <w:pPr>
        <w:ind w:firstLine="1440"/>
        <w:rPr>
          <w:rFonts w:ascii="Bookman Old Style" w:hAnsi="Bookman Old Style"/>
        </w:rPr>
      </w:pPr>
    </w:p>
    <w:p w:rsidR="00215C41" w:rsidRDefault="00215C41">
      <w:pPr>
        <w:rPr>
          <w:rFonts w:ascii="Bookman Old Style" w:hAnsi="Bookman Old Style"/>
        </w:rPr>
      </w:pPr>
    </w:p>
    <w:p w:rsidR="00215C41" w:rsidRDefault="00215C41">
      <w:pPr>
        <w:ind w:firstLine="1440"/>
        <w:rPr>
          <w:rFonts w:ascii="Bookman Old Style" w:hAnsi="Bookman Old Style"/>
        </w:rPr>
      </w:pPr>
    </w:p>
    <w:p w:rsidR="00215C41" w:rsidRDefault="00215C41">
      <w:pPr>
        <w:ind w:firstLine="1440"/>
        <w:rPr>
          <w:rFonts w:ascii="Bookman Old Style" w:hAnsi="Bookman Old Style"/>
        </w:rPr>
      </w:pPr>
    </w:p>
    <w:p w:rsidR="00215C41" w:rsidRDefault="00215C41" w:rsidP="007E4CA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15C41" w:rsidRDefault="00215C41" w:rsidP="007E4CA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15C41" w:rsidRDefault="00215C41" w:rsidP="007E4CAD">
      <w:pPr>
        <w:ind w:firstLine="120"/>
        <w:jc w:val="center"/>
        <w:outlineLvl w:val="0"/>
        <w:rPr>
          <w:rFonts w:ascii="Bookman Old Style" w:hAnsi="Bookman Old Style"/>
        </w:rPr>
      </w:pPr>
    </w:p>
    <w:p w:rsidR="00215C41" w:rsidRDefault="00215C41" w:rsidP="007E4CAD">
      <w:pPr>
        <w:ind w:firstLine="120"/>
        <w:jc w:val="center"/>
        <w:outlineLvl w:val="0"/>
        <w:rPr>
          <w:rFonts w:ascii="Bookman Old Style" w:hAnsi="Bookman Old Style"/>
        </w:rPr>
      </w:pPr>
    </w:p>
    <w:p w:rsidR="00215C41" w:rsidRDefault="00215C41" w:rsidP="007E4CAD">
      <w:pPr>
        <w:ind w:firstLine="120"/>
        <w:jc w:val="center"/>
        <w:outlineLvl w:val="0"/>
        <w:rPr>
          <w:rFonts w:ascii="Bookman Old Style" w:hAnsi="Bookman Old Style"/>
        </w:rPr>
      </w:pPr>
    </w:p>
    <w:p w:rsidR="00215C41" w:rsidRDefault="00215C41" w:rsidP="007E4CAD">
      <w:pPr>
        <w:ind w:firstLine="120"/>
        <w:jc w:val="center"/>
        <w:outlineLvl w:val="0"/>
        <w:rPr>
          <w:rFonts w:ascii="Bookman Old Style" w:hAnsi="Bookman Old Style"/>
        </w:rPr>
      </w:pPr>
    </w:p>
    <w:p w:rsidR="00215C41" w:rsidRPr="007D7026" w:rsidRDefault="00215C41" w:rsidP="007E4CA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CAD" w:rsidRDefault="007E4CAD">
      <w:r>
        <w:separator/>
      </w:r>
    </w:p>
  </w:endnote>
  <w:endnote w:type="continuationSeparator" w:id="0">
    <w:p w:rsidR="007E4CAD" w:rsidRDefault="007E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CAD" w:rsidRDefault="007E4CAD">
      <w:r>
        <w:separator/>
      </w:r>
    </w:p>
  </w:footnote>
  <w:footnote w:type="continuationSeparator" w:id="0">
    <w:p w:rsidR="007E4CAD" w:rsidRDefault="007E4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5C41"/>
    <w:rsid w:val="003D3AA8"/>
    <w:rsid w:val="004C67DE"/>
    <w:rsid w:val="00670BEC"/>
    <w:rsid w:val="007E4CA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5C4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15C4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15C4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