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63" w:rsidRDefault="00BD5C63">
      <w:pPr>
        <w:pStyle w:val="Ttulo"/>
      </w:pPr>
      <w:bookmarkStart w:id="0" w:name="_GoBack"/>
      <w:bookmarkEnd w:id="0"/>
      <w:r>
        <w:t>INDICAÇÃO Nº 787/10</w:t>
      </w:r>
    </w:p>
    <w:p w:rsidR="00BD5C63" w:rsidRDefault="00BD5C6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BD5C63" w:rsidRDefault="00BD5C63">
      <w:pPr>
        <w:jc w:val="center"/>
        <w:rPr>
          <w:rFonts w:ascii="Bookman Old Style" w:hAnsi="Bookman Old Style"/>
          <w:b/>
          <w:u w:val="single"/>
        </w:rPr>
      </w:pPr>
    </w:p>
    <w:p w:rsidR="00BD5C63" w:rsidRDefault="00BD5C63">
      <w:pPr>
        <w:jc w:val="center"/>
        <w:rPr>
          <w:rFonts w:ascii="Bookman Old Style" w:hAnsi="Bookman Old Style"/>
          <w:b/>
          <w:u w:val="single"/>
        </w:rPr>
      </w:pPr>
    </w:p>
    <w:p w:rsidR="00BD5C63" w:rsidRDefault="00BD5C63">
      <w:pPr>
        <w:pStyle w:val="Recuodecorpodetexto"/>
      </w:pPr>
      <w:r>
        <w:t>“Reconstrução da canaleta na Rua Iracemápolis esquina com a Rua Jundiaí, no bairro Jardim Adélia”.</w:t>
      </w:r>
    </w:p>
    <w:p w:rsidR="00BD5C63" w:rsidRDefault="00BD5C63">
      <w:pPr>
        <w:ind w:left="1440" w:firstLine="3600"/>
        <w:jc w:val="both"/>
        <w:rPr>
          <w:rFonts w:ascii="Bookman Old Style" w:hAnsi="Bookman Old Style"/>
        </w:rPr>
      </w:pPr>
    </w:p>
    <w:p w:rsidR="00BD5C63" w:rsidRDefault="00BD5C63">
      <w:pPr>
        <w:ind w:left="1440" w:firstLine="3600"/>
        <w:jc w:val="both"/>
        <w:rPr>
          <w:rFonts w:ascii="Bookman Old Style" w:hAnsi="Bookman Old Style"/>
        </w:rPr>
      </w:pPr>
    </w:p>
    <w:p w:rsidR="00BD5C63" w:rsidRDefault="00BD5C63">
      <w:pPr>
        <w:ind w:left="1440" w:firstLine="3600"/>
        <w:jc w:val="both"/>
        <w:rPr>
          <w:rFonts w:ascii="Bookman Old Style" w:hAnsi="Bookman Old Style"/>
        </w:rPr>
      </w:pPr>
    </w:p>
    <w:p w:rsidR="00BD5C63" w:rsidRDefault="00BD5C63">
      <w:pPr>
        <w:ind w:left="1440" w:firstLine="3600"/>
        <w:jc w:val="both"/>
        <w:rPr>
          <w:rFonts w:ascii="Bookman Old Style" w:hAnsi="Bookman Old Style"/>
        </w:rPr>
      </w:pPr>
    </w:p>
    <w:p w:rsidR="00BD5C63" w:rsidRDefault="00BD5C63">
      <w:pPr>
        <w:ind w:left="1440" w:firstLine="3600"/>
        <w:jc w:val="both"/>
        <w:rPr>
          <w:rFonts w:ascii="Bookman Old Style" w:hAnsi="Bookman Old Style"/>
        </w:rPr>
      </w:pPr>
    </w:p>
    <w:p w:rsidR="00BD5C63" w:rsidRPr="002F6371" w:rsidRDefault="00BD5C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istente na Rua Iracemápolis esquina com a Rua Jundiaí, no bairro Jardim Adélia.</w:t>
      </w:r>
    </w:p>
    <w:p w:rsidR="00BD5C63" w:rsidRDefault="00BD5C63">
      <w:pPr>
        <w:ind w:firstLine="1440"/>
        <w:jc w:val="both"/>
        <w:rPr>
          <w:rFonts w:ascii="Bookman Old Style" w:hAnsi="Bookman Old Style"/>
        </w:rPr>
      </w:pPr>
    </w:p>
    <w:p w:rsidR="00BD5C63" w:rsidRDefault="00BD5C63">
      <w:pPr>
        <w:ind w:firstLine="1440"/>
        <w:jc w:val="both"/>
        <w:rPr>
          <w:rFonts w:ascii="Bookman Old Style" w:hAnsi="Bookman Old Style"/>
        </w:rPr>
      </w:pPr>
    </w:p>
    <w:p w:rsidR="00BD5C63" w:rsidRDefault="00BD5C63">
      <w:pPr>
        <w:ind w:firstLine="1440"/>
        <w:jc w:val="both"/>
        <w:rPr>
          <w:rFonts w:ascii="Bookman Old Style" w:hAnsi="Bookman Old Style"/>
        </w:rPr>
      </w:pPr>
    </w:p>
    <w:p w:rsidR="00BD5C63" w:rsidRDefault="00BD5C63" w:rsidP="00B84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5C63" w:rsidRDefault="00BD5C63" w:rsidP="00B84440">
      <w:pPr>
        <w:jc w:val="center"/>
        <w:rPr>
          <w:rFonts w:ascii="Bookman Old Style" w:hAnsi="Bookman Old Style"/>
          <w:b/>
        </w:rPr>
      </w:pPr>
    </w:p>
    <w:p w:rsidR="00BD5C63" w:rsidRDefault="00BD5C63">
      <w:pPr>
        <w:ind w:firstLine="1440"/>
        <w:jc w:val="center"/>
        <w:rPr>
          <w:rFonts w:ascii="Bookman Old Style" w:hAnsi="Bookman Old Style"/>
          <w:b/>
        </w:rPr>
      </w:pPr>
    </w:p>
    <w:p w:rsidR="00BD5C63" w:rsidRDefault="00BD5C63">
      <w:pPr>
        <w:ind w:firstLine="1440"/>
        <w:jc w:val="center"/>
        <w:rPr>
          <w:rFonts w:ascii="Bookman Old Style" w:hAnsi="Bookman Old Style"/>
          <w:b/>
        </w:rPr>
      </w:pPr>
    </w:p>
    <w:p w:rsidR="00BD5C63" w:rsidRDefault="00BD5C63">
      <w:pPr>
        <w:ind w:firstLine="1440"/>
        <w:jc w:val="center"/>
        <w:rPr>
          <w:rFonts w:ascii="Bookman Old Style" w:hAnsi="Bookman Old Style"/>
          <w:b/>
        </w:rPr>
      </w:pPr>
    </w:p>
    <w:p w:rsidR="00BD5C63" w:rsidRDefault="00BD5C63" w:rsidP="00B84440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BD5C63" w:rsidRDefault="00BD5C63" w:rsidP="00B84440">
      <w:pPr>
        <w:pStyle w:val="Recuodecorpodetexto2"/>
      </w:pPr>
      <w:r>
        <w:rPr>
          <w:rFonts w:cs="Arial"/>
        </w:rPr>
        <w:t xml:space="preserve"> </w:t>
      </w:r>
    </w:p>
    <w:p w:rsidR="00BD5C63" w:rsidRDefault="00BD5C63">
      <w:pPr>
        <w:ind w:firstLine="1440"/>
        <w:jc w:val="both"/>
        <w:rPr>
          <w:rFonts w:ascii="Bookman Old Style" w:hAnsi="Bookman Old Style"/>
        </w:rPr>
      </w:pPr>
    </w:p>
    <w:p w:rsidR="00BD5C63" w:rsidRDefault="00BD5C63">
      <w:pPr>
        <w:ind w:firstLine="1440"/>
        <w:jc w:val="both"/>
        <w:rPr>
          <w:rFonts w:ascii="Bookman Old Style" w:hAnsi="Bookman Old Style"/>
        </w:rPr>
      </w:pPr>
    </w:p>
    <w:p w:rsidR="00BD5C63" w:rsidRDefault="00BD5C63">
      <w:pPr>
        <w:ind w:firstLine="1440"/>
        <w:jc w:val="both"/>
        <w:rPr>
          <w:rFonts w:ascii="Bookman Old Style" w:hAnsi="Bookman Old Style"/>
        </w:rPr>
      </w:pPr>
    </w:p>
    <w:p w:rsidR="00BD5C63" w:rsidRDefault="00BD5C63">
      <w:pPr>
        <w:ind w:firstLine="1440"/>
        <w:jc w:val="both"/>
        <w:rPr>
          <w:rFonts w:ascii="Bookman Old Style" w:hAnsi="Bookman Old Style"/>
        </w:rPr>
      </w:pPr>
    </w:p>
    <w:p w:rsidR="00BD5C63" w:rsidRDefault="00BD5C63" w:rsidP="00B844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BD5C63" w:rsidRDefault="00BD5C63">
      <w:pPr>
        <w:ind w:firstLine="1440"/>
        <w:rPr>
          <w:rFonts w:ascii="Bookman Old Style" w:hAnsi="Bookman Old Style"/>
        </w:rPr>
      </w:pPr>
    </w:p>
    <w:p w:rsidR="00BD5C63" w:rsidRDefault="00BD5C63">
      <w:pPr>
        <w:ind w:firstLine="1440"/>
        <w:rPr>
          <w:rFonts w:ascii="Bookman Old Style" w:hAnsi="Bookman Old Style"/>
        </w:rPr>
      </w:pPr>
    </w:p>
    <w:p w:rsidR="00BD5C63" w:rsidRDefault="00BD5C63">
      <w:pPr>
        <w:ind w:firstLine="1440"/>
        <w:rPr>
          <w:rFonts w:ascii="Bookman Old Style" w:hAnsi="Bookman Old Style"/>
        </w:rPr>
      </w:pPr>
    </w:p>
    <w:p w:rsidR="00BD5C63" w:rsidRDefault="00BD5C63">
      <w:pPr>
        <w:rPr>
          <w:rFonts w:ascii="Bookman Old Style" w:hAnsi="Bookman Old Style"/>
        </w:rPr>
      </w:pPr>
    </w:p>
    <w:p w:rsidR="00BD5C63" w:rsidRDefault="00BD5C63">
      <w:pPr>
        <w:ind w:firstLine="1440"/>
        <w:rPr>
          <w:rFonts w:ascii="Bookman Old Style" w:hAnsi="Bookman Old Style"/>
        </w:rPr>
      </w:pPr>
    </w:p>
    <w:p w:rsidR="00BD5C63" w:rsidRDefault="00BD5C63" w:rsidP="00B844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D5C63" w:rsidRDefault="00BD5C63" w:rsidP="00B8444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D5C63" w:rsidRDefault="00BD5C63" w:rsidP="00B84440">
      <w:pPr>
        <w:ind w:firstLine="120"/>
        <w:jc w:val="center"/>
        <w:outlineLvl w:val="0"/>
        <w:rPr>
          <w:rFonts w:ascii="Bookman Old Style" w:hAnsi="Bookman Old Style"/>
        </w:rPr>
      </w:pPr>
    </w:p>
    <w:p w:rsidR="00BD5C63" w:rsidRDefault="00BD5C63" w:rsidP="00B84440">
      <w:pPr>
        <w:ind w:firstLine="120"/>
        <w:jc w:val="center"/>
        <w:outlineLvl w:val="0"/>
        <w:rPr>
          <w:rFonts w:ascii="Bookman Old Style" w:hAnsi="Bookman Old Style"/>
        </w:rPr>
      </w:pPr>
    </w:p>
    <w:p w:rsidR="00BD5C63" w:rsidRPr="005C5649" w:rsidRDefault="00BD5C63" w:rsidP="00B8444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40" w:rsidRDefault="00B84440">
      <w:r>
        <w:separator/>
      </w:r>
    </w:p>
  </w:endnote>
  <w:endnote w:type="continuationSeparator" w:id="0">
    <w:p w:rsidR="00B84440" w:rsidRDefault="00B8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40" w:rsidRDefault="00B84440">
      <w:r>
        <w:separator/>
      </w:r>
    </w:p>
  </w:footnote>
  <w:footnote w:type="continuationSeparator" w:id="0">
    <w:p w:rsidR="00B84440" w:rsidRDefault="00B8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4CD2"/>
    <w:rsid w:val="004C67DE"/>
    <w:rsid w:val="009F196D"/>
    <w:rsid w:val="00A9035B"/>
    <w:rsid w:val="00B84440"/>
    <w:rsid w:val="00BD5C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5C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D5C6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D5C6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