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E4" w:rsidRDefault="001966E4">
      <w:pPr>
        <w:pStyle w:val="Ttulo"/>
      </w:pPr>
      <w:bookmarkStart w:id="0" w:name="_GoBack"/>
      <w:bookmarkEnd w:id="0"/>
      <w:r>
        <w:t>INDICAÇÃO Nº 788/10</w:t>
      </w:r>
    </w:p>
    <w:p w:rsidR="001966E4" w:rsidRDefault="001966E4">
      <w:pPr>
        <w:jc w:val="center"/>
        <w:rPr>
          <w:rFonts w:ascii="Bookman Old Style" w:hAnsi="Bookman Old Style"/>
          <w:b/>
          <w:u w:val="single"/>
        </w:rPr>
      </w:pPr>
    </w:p>
    <w:p w:rsidR="001966E4" w:rsidRDefault="001966E4">
      <w:pPr>
        <w:jc w:val="center"/>
        <w:rPr>
          <w:rFonts w:ascii="Bookman Old Style" w:hAnsi="Bookman Old Style"/>
          <w:b/>
          <w:u w:val="single"/>
        </w:rPr>
      </w:pPr>
    </w:p>
    <w:p w:rsidR="001966E4" w:rsidRDefault="001966E4">
      <w:pPr>
        <w:jc w:val="center"/>
        <w:rPr>
          <w:rFonts w:ascii="Bookman Old Style" w:hAnsi="Bookman Old Style"/>
          <w:b/>
          <w:u w:val="single"/>
        </w:rPr>
      </w:pPr>
    </w:p>
    <w:p w:rsidR="001966E4" w:rsidRDefault="001966E4" w:rsidP="002644C1">
      <w:pPr>
        <w:pStyle w:val="Recuodecorpodetexto"/>
        <w:ind w:left="4560"/>
      </w:pPr>
      <w:r>
        <w:t>“Operação tapa-buraco na Rua Jundiaí entre as Ruas Ipeuna e Rua Iracemápolis, no bairro Jardim Adélia”.</w:t>
      </w:r>
    </w:p>
    <w:p w:rsidR="001966E4" w:rsidRDefault="001966E4">
      <w:pPr>
        <w:ind w:left="1440" w:firstLine="3600"/>
        <w:jc w:val="both"/>
        <w:rPr>
          <w:rFonts w:ascii="Bookman Old Style" w:hAnsi="Bookman Old Style"/>
        </w:rPr>
      </w:pPr>
    </w:p>
    <w:p w:rsidR="001966E4" w:rsidRDefault="001966E4">
      <w:pPr>
        <w:ind w:left="1440" w:firstLine="3600"/>
        <w:jc w:val="both"/>
        <w:rPr>
          <w:rFonts w:ascii="Bookman Old Style" w:hAnsi="Bookman Old Style"/>
        </w:rPr>
      </w:pPr>
    </w:p>
    <w:p w:rsidR="001966E4" w:rsidRDefault="001966E4">
      <w:pPr>
        <w:ind w:left="1440" w:firstLine="3600"/>
        <w:jc w:val="both"/>
        <w:rPr>
          <w:rFonts w:ascii="Bookman Old Style" w:hAnsi="Bookman Old Style"/>
        </w:rPr>
      </w:pPr>
    </w:p>
    <w:p w:rsidR="001966E4" w:rsidRDefault="001966E4">
      <w:pPr>
        <w:ind w:left="1440" w:firstLine="3600"/>
        <w:jc w:val="both"/>
        <w:rPr>
          <w:rFonts w:ascii="Bookman Old Style" w:hAnsi="Bookman Old Style"/>
        </w:rPr>
      </w:pPr>
    </w:p>
    <w:p w:rsidR="001966E4" w:rsidRPr="002D467F" w:rsidRDefault="001966E4" w:rsidP="002644C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</w:t>
      </w:r>
      <w:r w:rsidRPr="000752CC">
        <w:rPr>
          <w:rFonts w:ascii="Bookman Old Style" w:hAnsi="Bookman Old Style"/>
        </w:rPr>
        <w:t>peração tapa-buraco na Jundiaí</w:t>
      </w:r>
      <w:r>
        <w:rPr>
          <w:rFonts w:ascii="Bookman Old Style" w:hAnsi="Bookman Old Style"/>
        </w:rPr>
        <w:t xml:space="preserve"> entre as Ruas Ipeuna e Rua Iracemápolis</w:t>
      </w:r>
      <w:r w:rsidRPr="000752CC">
        <w:rPr>
          <w:rFonts w:ascii="Bookman Old Style" w:hAnsi="Bookman Old Style"/>
        </w:rPr>
        <w:t xml:space="preserve">, </w:t>
      </w:r>
      <w:r w:rsidRPr="00DC13DC">
        <w:rPr>
          <w:rFonts w:ascii="Bookman Old Style" w:hAnsi="Bookman Old Style"/>
        </w:rPr>
        <w:t>no bairro Jardim Adélia.</w:t>
      </w:r>
    </w:p>
    <w:p w:rsidR="001966E4" w:rsidRDefault="001966E4" w:rsidP="002644C1">
      <w:pPr>
        <w:ind w:firstLine="1440"/>
        <w:jc w:val="both"/>
        <w:rPr>
          <w:rFonts w:ascii="Bookman Old Style" w:hAnsi="Bookman Old Style"/>
        </w:rPr>
      </w:pPr>
    </w:p>
    <w:p w:rsidR="001966E4" w:rsidRDefault="001966E4" w:rsidP="002644C1">
      <w:pPr>
        <w:ind w:firstLine="1440"/>
        <w:jc w:val="both"/>
        <w:rPr>
          <w:rFonts w:ascii="Bookman Old Style" w:hAnsi="Bookman Old Style"/>
          <w:b/>
        </w:rPr>
      </w:pPr>
    </w:p>
    <w:p w:rsidR="001966E4" w:rsidRDefault="001966E4" w:rsidP="002644C1">
      <w:pPr>
        <w:jc w:val="center"/>
        <w:rPr>
          <w:rFonts w:ascii="Bookman Old Style" w:hAnsi="Bookman Old Style"/>
          <w:b/>
        </w:rPr>
      </w:pPr>
    </w:p>
    <w:p w:rsidR="001966E4" w:rsidRDefault="001966E4" w:rsidP="002644C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966E4" w:rsidRDefault="001966E4" w:rsidP="002644C1">
      <w:pPr>
        <w:jc w:val="center"/>
        <w:rPr>
          <w:rFonts w:ascii="Bookman Old Style" w:hAnsi="Bookman Old Style"/>
          <w:b/>
        </w:rPr>
      </w:pPr>
    </w:p>
    <w:p w:rsidR="001966E4" w:rsidRDefault="001966E4" w:rsidP="002644C1">
      <w:pPr>
        <w:jc w:val="center"/>
        <w:rPr>
          <w:rFonts w:ascii="Bookman Old Style" w:hAnsi="Bookman Old Style"/>
          <w:b/>
        </w:rPr>
      </w:pPr>
    </w:p>
    <w:p w:rsidR="001966E4" w:rsidRDefault="001966E4" w:rsidP="002644C1">
      <w:pPr>
        <w:jc w:val="center"/>
        <w:rPr>
          <w:rFonts w:ascii="Bookman Old Style" w:hAnsi="Bookman Old Style"/>
          <w:b/>
        </w:rPr>
      </w:pPr>
    </w:p>
    <w:p w:rsidR="001966E4" w:rsidRDefault="001966E4" w:rsidP="002644C1">
      <w:pPr>
        <w:jc w:val="center"/>
        <w:rPr>
          <w:rFonts w:ascii="Bookman Old Style" w:hAnsi="Bookman Old Style"/>
          <w:b/>
        </w:rPr>
      </w:pPr>
    </w:p>
    <w:p w:rsidR="001966E4" w:rsidRPr="00C4775E" w:rsidRDefault="001966E4" w:rsidP="002644C1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1966E4" w:rsidRPr="003D2A9F" w:rsidRDefault="001966E4" w:rsidP="002644C1">
      <w:pPr>
        <w:ind w:firstLine="1440"/>
        <w:jc w:val="both"/>
        <w:rPr>
          <w:rFonts w:ascii="Bookman Old Style" w:hAnsi="Bookman Old Style"/>
        </w:rPr>
      </w:pPr>
    </w:p>
    <w:p w:rsidR="001966E4" w:rsidRDefault="001966E4" w:rsidP="002644C1">
      <w:pPr>
        <w:ind w:firstLine="1440"/>
        <w:jc w:val="both"/>
        <w:rPr>
          <w:rFonts w:ascii="Bookman Old Style" w:hAnsi="Bookman Old Style"/>
        </w:rPr>
      </w:pPr>
    </w:p>
    <w:p w:rsidR="001966E4" w:rsidRDefault="001966E4">
      <w:pPr>
        <w:ind w:firstLine="1440"/>
        <w:jc w:val="center"/>
        <w:rPr>
          <w:rFonts w:ascii="Bookman Old Style" w:hAnsi="Bookman Old Style"/>
          <w:b/>
        </w:rPr>
      </w:pPr>
    </w:p>
    <w:p w:rsidR="001966E4" w:rsidRDefault="001966E4">
      <w:pPr>
        <w:ind w:firstLine="1440"/>
        <w:jc w:val="both"/>
        <w:rPr>
          <w:rFonts w:ascii="Bookman Old Style" w:hAnsi="Bookman Old Style"/>
        </w:rPr>
      </w:pPr>
    </w:p>
    <w:p w:rsidR="001966E4" w:rsidRDefault="001966E4">
      <w:pPr>
        <w:ind w:firstLine="1440"/>
        <w:jc w:val="both"/>
        <w:rPr>
          <w:rFonts w:ascii="Bookman Old Style" w:hAnsi="Bookman Old Style"/>
        </w:rPr>
      </w:pPr>
    </w:p>
    <w:p w:rsidR="001966E4" w:rsidRDefault="001966E4" w:rsidP="002644C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4 de março de 2010.</w:t>
      </w:r>
    </w:p>
    <w:p w:rsidR="001966E4" w:rsidRDefault="001966E4">
      <w:pPr>
        <w:ind w:firstLine="1440"/>
        <w:rPr>
          <w:rFonts w:ascii="Bookman Old Style" w:hAnsi="Bookman Old Style"/>
        </w:rPr>
      </w:pPr>
    </w:p>
    <w:p w:rsidR="001966E4" w:rsidRDefault="001966E4">
      <w:pPr>
        <w:rPr>
          <w:rFonts w:ascii="Bookman Old Style" w:hAnsi="Bookman Old Style"/>
        </w:rPr>
      </w:pPr>
    </w:p>
    <w:p w:rsidR="001966E4" w:rsidRDefault="001966E4">
      <w:pPr>
        <w:ind w:firstLine="1440"/>
        <w:rPr>
          <w:rFonts w:ascii="Bookman Old Style" w:hAnsi="Bookman Old Style"/>
        </w:rPr>
      </w:pPr>
    </w:p>
    <w:p w:rsidR="001966E4" w:rsidRDefault="001966E4">
      <w:pPr>
        <w:ind w:firstLine="1440"/>
        <w:rPr>
          <w:rFonts w:ascii="Bookman Old Style" w:hAnsi="Bookman Old Style"/>
        </w:rPr>
      </w:pPr>
    </w:p>
    <w:p w:rsidR="001966E4" w:rsidRDefault="001966E4" w:rsidP="002644C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966E4" w:rsidRDefault="001966E4" w:rsidP="002644C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966E4" w:rsidRDefault="001966E4" w:rsidP="002644C1">
      <w:pPr>
        <w:ind w:firstLine="120"/>
        <w:jc w:val="center"/>
        <w:outlineLvl w:val="0"/>
        <w:rPr>
          <w:rFonts w:ascii="Bookman Old Style" w:hAnsi="Bookman Old Style"/>
        </w:rPr>
      </w:pPr>
    </w:p>
    <w:p w:rsidR="001966E4" w:rsidRDefault="001966E4" w:rsidP="002644C1">
      <w:pPr>
        <w:ind w:firstLine="120"/>
        <w:jc w:val="center"/>
        <w:outlineLvl w:val="0"/>
        <w:rPr>
          <w:rFonts w:ascii="Bookman Old Style" w:hAnsi="Bookman Old Style"/>
        </w:rPr>
      </w:pPr>
    </w:p>
    <w:p w:rsidR="001966E4" w:rsidRDefault="001966E4" w:rsidP="002644C1">
      <w:pPr>
        <w:ind w:firstLine="120"/>
        <w:jc w:val="center"/>
        <w:outlineLvl w:val="0"/>
        <w:rPr>
          <w:rFonts w:ascii="Bookman Old Style" w:hAnsi="Bookman Old Style"/>
        </w:rPr>
      </w:pPr>
    </w:p>
    <w:p w:rsidR="001966E4" w:rsidRDefault="001966E4" w:rsidP="002644C1">
      <w:pPr>
        <w:ind w:firstLine="120"/>
        <w:jc w:val="center"/>
        <w:outlineLvl w:val="0"/>
        <w:rPr>
          <w:rFonts w:ascii="Bookman Old Style" w:hAnsi="Bookman Old Style"/>
        </w:rPr>
      </w:pPr>
    </w:p>
    <w:p w:rsidR="001966E4" w:rsidRPr="007D7026" w:rsidRDefault="001966E4" w:rsidP="002644C1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4C1" w:rsidRDefault="002644C1">
      <w:r>
        <w:separator/>
      </w:r>
    </w:p>
  </w:endnote>
  <w:endnote w:type="continuationSeparator" w:id="0">
    <w:p w:rsidR="002644C1" w:rsidRDefault="0026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4C1" w:rsidRDefault="002644C1">
      <w:r>
        <w:separator/>
      </w:r>
    </w:p>
  </w:footnote>
  <w:footnote w:type="continuationSeparator" w:id="0">
    <w:p w:rsidR="002644C1" w:rsidRDefault="00264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66E4"/>
    <w:rsid w:val="001D1394"/>
    <w:rsid w:val="002644C1"/>
    <w:rsid w:val="003D3AA8"/>
    <w:rsid w:val="004C67DE"/>
    <w:rsid w:val="009F196D"/>
    <w:rsid w:val="00A9035B"/>
    <w:rsid w:val="00B4673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966E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966E4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1966E4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