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DC" w:rsidRDefault="00565CDC">
      <w:pPr>
        <w:pStyle w:val="Ttulo"/>
      </w:pPr>
      <w:bookmarkStart w:id="0" w:name="_GoBack"/>
      <w:bookmarkEnd w:id="0"/>
      <w:r>
        <w:t>INDICAÇÃO Nº 792/10</w:t>
      </w:r>
    </w:p>
    <w:p w:rsidR="00565CDC" w:rsidRDefault="00565CDC">
      <w:pPr>
        <w:jc w:val="center"/>
        <w:rPr>
          <w:rFonts w:ascii="Bookman Old Style" w:hAnsi="Bookman Old Style"/>
          <w:b/>
          <w:u w:val="single"/>
        </w:rPr>
      </w:pPr>
    </w:p>
    <w:p w:rsidR="00565CDC" w:rsidRDefault="00565CDC">
      <w:pPr>
        <w:jc w:val="center"/>
        <w:rPr>
          <w:rFonts w:ascii="Bookman Old Style" w:hAnsi="Bookman Old Style"/>
          <w:b/>
          <w:u w:val="single"/>
        </w:rPr>
      </w:pPr>
    </w:p>
    <w:p w:rsidR="00565CDC" w:rsidRDefault="00565CDC">
      <w:pPr>
        <w:jc w:val="center"/>
        <w:rPr>
          <w:rFonts w:ascii="Bookman Old Style" w:hAnsi="Bookman Old Style"/>
          <w:b/>
          <w:u w:val="single"/>
        </w:rPr>
      </w:pPr>
    </w:p>
    <w:p w:rsidR="00565CDC" w:rsidRDefault="00565CDC">
      <w:pPr>
        <w:pStyle w:val="Recuodecorpodetexto"/>
      </w:pPr>
      <w:r>
        <w:t>“Recuperação da pavimentação na Avenida Alfredo Contatto esquina com a Rua</w:t>
      </w:r>
      <w:r w:rsidRPr="000A2331">
        <w:t xml:space="preserve"> </w:t>
      </w:r>
      <w:r>
        <w:t>da Safira, no bairro São Fernando”.</w:t>
      </w:r>
    </w:p>
    <w:p w:rsidR="00565CDC" w:rsidRDefault="00565CDC">
      <w:pPr>
        <w:ind w:left="1440" w:firstLine="3600"/>
        <w:jc w:val="both"/>
        <w:rPr>
          <w:rFonts w:ascii="Bookman Old Style" w:hAnsi="Bookman Old Style"/>
        </w:rPr>
      </w:pPr>
    </w:p>
    <w:p w:rsidR="00565CDC" w:rsidRDefault="00565CDC">
      <w:pPr>
        <w:ind w:left="1440" w:firstLine="3600"/>
        <w:jc w:val="both"/>
        <w:rPr>
          <w:rFonts w:ascii="Bookman Old Style" w:hAnsi="Bookman Old Style"/>
        </w:rPr>
      </w:pPr>
    </w:p>
    <w:p w:rsidR="00565CDC" w:rsidRDefault="00565CDC">
      <w:pPr>
        <w:ind w:left="1440" w:firstLine="3600"/>
        <w:jc w:val="both"/>
        <w:rPr>
          <w:rFonts w:ascii="Bookman Old Style" w:hAnsi="Bookman Old Style"/>
        </w:rPr>
      </w:pPr>
    </w:p>
    <w:p w:rsidR="00565CDC" w:rsidRDefault="00565CDC">
      <w:pPr>
        <w:ind w:left="1440" w:firstLine="3600"/>
        <w:jc w:val="both"/>
        <w:rPr>
          <w:rFonts w:ascii="Bookman Old Style" w:hAnsi="Bookman Old Style"/>
        </w:rPr>
      </w:pPr>
    </w:p>
    <w:p w:rsidR="00565CDC" w:rsidRPr="000B6B72" w:rsidRDefault="00565CDC" w:rsidP="00D977E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competente que tome providências no sentido de recuperar a </w:t>
      </w:r>
      <w:r w:rsidRPr="00A34F29">
        <w:rPr>
          <w:rFonts w:ascii="Bookman Old Style" w:hAnsi="Bookman Old Style"/>
        </w:rPr>
        <w:t>pavimentação na Avenida Alfredo Contatto esquina com a Rua da Safira, no bairro São Fernando.</w:t>
      </w:r>
    </w:p>
    <w:p w:rsidR="00565CDC" w:rsidRDefault="00565CDC" w:rsidP="00D977E8">
      <w:pPr>
        <w:ind w:firstLine="1440"/>
        <w:jc w:val="both"/>
        <w:rPr>
          <w:rFonts w:ascii="Bookman Old Style" w:hAnsi="Bookman Old Style"/>
        </w:rPr>
      </w:pPr>
    </w:p>
    <w:p w:rsidR="00565CDC" w:rsidRDefault="00565CDC" w:rsidP="00D977E8">
      <w:pPr>
        <w:ind w:firstLine="1440"/>
        <w:jc w:val="both"/>
        <w:rPr>
          <w:rFonts w:ascii="Bookman Old Style" w:hAnsi="Bookman Old Style"/>
          <w:b/>
        </w:rPr>
      </w:pPr>
    </w:p>
    <w:p w:rsidR="00565CDC" w:rsidRDefault="00565CDC" w:rsidP="00D977E8">
      <w:pPr>
        <w:jc w:val="center"/>
        <w:rPr>
          <w:rFonts w:ascii="Bookman Old Style" w:hAnsi="Bookman Old Style"/>
          <w:b/>
        </w:rPr>
      </w:pPr>
    </w:p>
    <w:p w:rsidR="00565CDC" w:rsidRDefault="00565CDC" w:rsidP="00D977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5CDC" w:rsidRDefault="00565CDC" w:rsidP="00D977E8">
      <w:pPr>
        <w:jc w:val="center"/>
        <w:rPr>
          <w:rFonts w:ascii="Bookman Old Style" w:hAnsi="Bookman Old Style"/>
          <w:b/>
        </w:rPr>
      </w:pPr>
    </w:p>
    <w:p w:rsidR="00565CDC" w:rsidRDefault="00565CDC" w:rsidP="00D977E8">
      <w:pPr>
        <w:jc w:val="center"/>
        <w:rPr>
          <w:rFonts w:ascii="Bookman Old Style" w:hAnsi="Bookman Old Style"/>
          <w:b/>
        </w:rPr>
      </w:pPr>
    </w:p>
    <w:p w:rsidR="00565CDC" w:rsidRDefault="00565CDC" w:rsidP="00D977E8">
      <w:pPr>
        <w:jc w:val="center"/>
        <w:rPr>
          <w:rFonts w:ascii="Bookman Old Style" w:hAnsi="Bookman Old Style"/>
          <w:b/>
        </w:rPr>
      </w:pPr>
    </w:p>
    <w:p w:rsidR="00565CDC" w:rsidRDefault="00565CDC" w:rsidP="00D977E8">
      <w:pPr>
        <w:jc w:val="center"/>
        <w:rPr>
          <w:rFonts w:ascii="Bookman Old Style" w:hAnsi="Bookman Old Style"/>
          <w:b/>
        </w:rPr>
      </w:pPr>
    </w:p>
    <w:p w:rsidR="00565CDC" w:rsidRPr="00C4775E" w:rsidRDefault="00565CDC" w:rsidP="00D977E8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565CDC" w:rsidRPr="003D2A9F" w:rsidRDefault="00565CDC" w:rsidP="00D977E8">
      <w:pPr>
        <w:ind w:firstLine="1440"/>
        <w:jc w:val="both"/>
        <w:rPr>
          <w:rFonts w:ascii="Bookman Old Style" w:hAnsi="Bookman Old Style"/>
        </w:rPr>
      </w:pPr>
    </w:p>
    <w:p w:rsidR="00565CDC" w:rsidRDefault="00565CDC" w:rsidP="00D977E8">
      <w:pPr>
        <w:ind w:firstLine="1440"/>
        <w:jc w:val="both"/>
        <w:rPr>
          <w:rFonts w:ascii="Bookman Old Style" w:hAnsi="Bookman Old Style"/>
        </w:rPr>
      </w:pPr>
    </w:p>
    <w:p w:rsidR="00565CDC" w:rsidRDefault="00565CDC">
      <w:pPr>
        <w:ind w:firstLine="1440"/>
        <w:jc w:val="center"/>
        <w:rPr>
          <w:rFonts w:ascii="Bookman Old Style" w:hAnsi="Bookman Old Style"/>
          <w:b/>
        </w:rPr>
      </w:pPr>
    </w:p>
    <w:p w:rsidR="00565CDC" w:rsidRDefault="00565CDC">
      <w:pPr>
        <w:ind w:firstLine="1440"/>
        <w:jc w:val="both"/>
        <w:rPr>
          <w:rFonts w:ascii="Bookman Old Style" w:hAnsi="Bookman Old Style"/>
        </w:rPr>
      </w:pPr>
    </w:p>
    <w:p w:rsidR="00565CDC" w:rsidRDefault="00565CDC">
      <w:pPr>
        <w:ind w:firstLine="1440"/>
        <w:jc w:val="both"/>
        <w:rPr>
          <w:rFonts w:ascii="Bookman Old Style" w:hAnsi="Bookman Old Style"/>
        </w:rPr>
      </w:pPr>
    </w:p>
    <w:p w:rsidR="00565CDC" w:rsidRDefault="00565CDC" w:rsidP="00D977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março de 2010.</w:t>
      </w:r>
    </w:p>
    <w:p w:rsidR="00565CDC" w:rsidRDefault="00565CDC">
      <w:pPr>
        <w:ind w:firstLine="1440"/>
        <w:rPr>
          <w:rFonts w:ascii="Bookman Old Style" w:hAnsi="Bookman Old Style"/>
        </w:rPr>
      </w:pPr>
    </w:p>
    <w:p w:rsidR="00565CDC" w:rsidRDefault="00565CDC">
      <w:pPr>
        <w:rPr>
          <w:rFonts w:ascii="Bookman Old Style" w:hAnsi="Bookman Old Style"/>
        </w:rPr>
      </w:pPr>
    </w:p>
    <w:p w:rsidR="00565CDC" w:rsidRDefault="00565CDC">
      <w:pPr>
        <w:ind w:firstLine="1440"/>
        <w:rPr>
          <w:rFonts w:ascii="Bookman Old Style" w:hAnsi="Bookman Old Style"/>
        </w:rPr>
      </w:pPr>
    </w:p>
    <w:p w:rsidR="00565CDC" w:rsidRDefault="00565CDC">
      <w:pPr>
        <w:ind w:firstLine="1440"/>
        <w:rPr>
          <w:rFonts w:ascii="Bookman Old Style" w:hAnsi="Bookman Old Style"/>
        </w:rPr>
      </w:pPr>
    </w:p>
    <w:p w:rsidR="00565CDC" w:rsidRDefault="00565CDC" w:rsidP="00D977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65CDC" w:rsidRDefault="00565CDC" w:rsidP="00D977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65CDC" w:rsidRDefault="00565CDC" w:rsidP="00D977E8">
      <w:pPr>
        <w:ind w:firstLine="120"/>
        <w:jc w:val="center"/>
        <w:outlineLvl w:val="0"/>
        <w:rPr>
          <w:rFonts w:ascii="Bookman Old Style" w:hAnsi="Bookman Old Style"/>
        </w:rPr>
      </w:pPr>
    </w:p>
    <w:p w:rsidR="00565CDC" w:rsidRDefault="00565CDC" w:rsidP="00D977E8">
      <w:pPr>
        <w:ind w:firstLine="120"/>
        <w:jc w:val="center"/>
        <w:outlineLvl w:val="0"/>
        <w:rPr>
          <w:rFonts w:ascii="Bookman Old Style" w:hAnsi="Bookman Old Style"/>
        </w:rPr>
      </w:pPr>
    </w:p>
    <w:p w:rsidR="00565CDC" w:rsidRDefault="00565CDC" w:rsidP="00D977E8">
      <w:pPr>
        <w:ind w:firstLine="120"/>
        <w:jc w:val="center"/>
        <w:outlineLvl w:val="0"/>
        <w:rPr>
          <w:rFonts w:ascii="Bookman Old Style" w:hAnsi="Bookman Old Style"/>
        </w:rPr>
      </w:pPr>
    </w:p>
    <w:p w:rsidR="00565CDC" w:rsidRDefault="00565CDC" w:rsidP="00D977E8">
      <w:pPr>
        <w:ind w:firstLine="120"/>
        <w:jc w:val="center"/>
        <w:outlineLvl w:val="0"/>
        <w:rPr>
          <w:rFonts w:ascii="Bookman Old Style" w:hAnsi="Bookman Old Style"/>
        </w:rPr>
      </w:pPr>
    </w:p>
    <w:p w:rsidR="00565CDC" w:rsidRPr="007D7026" w:rsidRDefault="00565CDC" w:rsidP="00D977E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E8" w:rsidRDefault="00D977E8">
      <w:r>
        <w:separator/>
      </w:r>
    </w:p>
  </w:endnote>
  <w:endnote w:type="continuationSeparator" w:id="0">
    <w:p w:rsidR="00D977E8" w:rsidRDefault="00D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E8" w:rsidRDefault="00D977E8">
      <w:r>
        <w:separator/>
      </w:r>
    </w:p>
  </w:footnote>
  <w:footnote w:type="continuationSeparator" w:id="0">
    <w:p w:rsidR="00D977E8" w:rsidRDefault="00D9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278D"/>
    <w:rsid w:val="003D3AA8"/>
    <w:rsid w:val="004C67DE"/>
    <w:rsid w:val="00565CDC"/>
    <w:rsid w:val="009F196D"/>
    <w:rsid w:val="00A9035B"/>
    <w:rsid w:val="00CD613B"/>
    <w:rsid w:val="00D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5C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5CD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65CD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