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0" w:rsidRDefault="00CC79E0" w:rsidP="0050080B">
      <w:pPr>
        <w:pStyle w:val="Ttulo"/>
      </w:pPr>
      <w:bookmarkStart w:id="0" w:name="_GoBack"/>
      <w:bookmarkEnd w:id="0"/>
      <w:r>
        <w:t>INDICAÇÃO Nº 809 /10</w:t>
      </w:r>
    </w:p>
    <w:p w:rsidR="00CC79E0" w:rsidRDefault="00CC79E0">
      <w:pPr>
        <w:jc w:val="center"/>
        <w:rPr>
          <w:rFonts w:ascii="Bookman Old Style" w:hAnsi="Bookman Old Style"/>
          <w:b/>
          <w:u w:val="single"/>
        </w:rPr>
      </w:pPr>
    </w:p>
    <w:p w:rsidR="00CC79E0" w:rsidRDefault="00CC79E0">
      <w:pPr>
        <w:jc w:val="center"/>
        <w:rPr>
          <w:rFonts w:ascii="Bookman Old Style" w:hAnsi="Bookman Old Style"/>
          <w:b/>
          <w:u w:val="single"/>
        </w:rPr>
      </w:pPr>
    </w:p>
    <w:p w:rsidR="00CC79E0" w:rsidRDefault="00CC79E0" w:rsidP="0050080B">
      <w:pPr>
        <w:pStyle w:val="Recuodecorpodetexto"/>
        <w:ind w:left="4440"/>
      </w:pPr>
      <w:r>
        <w:t>“Reparo da camada asfáltica, localizada na Avenida Brigadeiro Eduardo Gomes, próximo ao nº 106, no bairro Conjunto Habitacional 31 de Março”.</w:t>
      </w:r>
    </w:p>
    <w:p w:rsidR="00CC79E0" w:rsidRDefault="00CC79E0">
      <w:pPr>
        <w:ind w:left="1440" w:firstLine="3600"/>
        <w:jc w:val="both"/>
        <w:rPr>
          <w:rFonts w:ascii="Bookman Old Style" w:hAnsi="Bookman Old Style"/>
        </w:rPr>
      </w:pPr>
    </w:p>
    <w:p w:rsidR="00CC79E0" w:rsidRPr="00C0212A" w:rsidRDefault="00CC79E0">
      <w:pPr>
        <w:ind w:left="1440" w:firstLine="3600"/>
        <w:jc w:val="both"/>
        <w:rPr>
          <w:rFonts w:ascii="Bookman Old Style" w:hAnsi="Bookman Old Style"/>
        </w:rPr>
      </w:pPr>
    </w:p>
    <w:p w:rsidR="00CC79E0" w:rsidRPr="00C0212A" w:rsidRDefault="00CC79E0">
      <w:pPr>
        <w:ind w:left="1440" w:firstLine="3600"/>
        <w:jc w:val="both"/>
        <w:rPr>
          <w:rFonts w:ascii="Bookman Old Style" w:hAnsi="Bookman Old Style"/>
        </w:rPr>
      </w:pPr>
    </w:p>
    <w:p w:rsidR="00CC79E0" w:rsidRPr="00C0212A" w:rsidRDefault="00CC79E0">
      <w:pPr>
        <w:ind w:left="1440" w:firstLine="3600"/>
        <w:jc w:val="both"/>
        <w:rPr>
          <w:rFonts w:ascii="Bookman Old Style" w:hAnsi="Bookman Old Style"/>
        </w:rPr>
      </w:pPr>
    </w:p>
    <w:p w:rsidR="00CC79E0" w:rsidRPr="00270BE5" w:rsidRDefault="00CC79E0" w:rsidP="0050080B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270BE5">
        <w:t xml:space="preserve"> </w:t>
      </w:r>
      <w:r w:rsidRPr="00270BE5">
        <w:rPr>
          <w:rFonts w:ascii="Bookman Old Style" w:hAnsi="Bookman Old Style"/>
        </w:rPr>
        <w:t>localizada na Avenida Brigadeiro Eduardo Gomes, próximo ao nº 106, no bairro Conjunto Habitacional 31 de Março.</w:t>
      </w:r>
    </w:p>
    <w:p w:rsidR="00CC79E0" w:rsidRPr="000953A9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jc w:val="center"/>
        <w:rPr>
          <w:rFonts w:ascii="Bookman Old Style" w:hAnsi="Bookman Old Style"/>
          <w:b/>
        </w:rPr>
      </w:pPr>
    </w:p>
    <w:p w:rsidR="00CC79E0" w:rsidRPr="00C0212A" w:rsidRDefault="00CC79E0" w:rsidP="0050080B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CC79E0" w:rsidRPr="00C0212A" w:rsidRDefault="00CC79E0" w:rsidP="0050080B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CC79E0" w:rsidRPr="00C0212A" w:rsidRDefault="00CC79E0" w:rsidP="0050080B">
      <w:pPr>
        <w:ind w:firstLine="1440"/>
        <w:jc w:val="both"/>
        <w:rPr>
          <w:rFonts w:ascii="Bookman Old Style" w:hAnsi="Bookman Old Style"/>
        </w:rPr>
      </w:pPr>
    </w:p>
    <w:p w:rsidR="00CC79E0" w:rsidRDefault="00CC79E0" w:rsidP="0050080B">
      <w:pPr>
        <w:ind w:firstLine="1440"/>
        <w:jc w:val="both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440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440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5 de março de 2010.</w:t>
      </w:r>
    </w:p>
    <w:p w:rsidR="00CC79E0" w:rsidRDefault="00CC79E0">
      <w:pPr>
        <w:ind w:firstLine="1440"/>
        <w:rPr>
          <w:rFonts w:ascii="Bookman Old Style" w:hAnsi="Bookman Old Style"/>
        </w:rPr>
      </w:pPr>
    </w:p>
    <w:p w:rsidR="00CC79E0" w:rsidRDefault="00CC79E0">
      <w:pPr>
        <w:rPr>
          <w:rFonts w:ascii="Bookman Old Style" w:hAnsi="Bookman Old Style"/>
        </w:rPr>
      </w:pPr>
    </w:p>
    <w:p w:rsidR="00CC79E0" w:rsidRDefault="00CC79E0">
      <w:pPr>
        <w:ind w:firstLine="1440"/>
        <w:rPr>
          <w:rFonts w:ascii="Bookman Old Style" w:hAnsi="Bookman Old Style"/>
        </w:rPr>
      </w:pPr>
    </w:p>
    <w:p w:rsidR="00CC79E0" w:rsidRDefault="00CC79E0" w:rsidP="0050080B">
      <w:pPr>
        <w:jc w:val="center"/>
        <w:outlineLvl w:val="0"/>
        <w:rPr>
          <w:rFonts w:ascii="Bookman Old Style" w:hAnsi="Bookman Old Style"/>
          <w:b/>
        </w:rPr>
      </w:pPr>
    </w:p>
    <w:p w:rsidR="00CC79E0" w:rsidRDefault="00CC79E0" w:rsidP="005008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</w:p>
    <w:p w:rsidR="00CC79E0" w:rsidRDefault="00CC79E0" w:rsidP="0050080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0B" w:rsidRDefault="0050080B">
      <w:r>
        <w:separator/>
      </w:r>
    </w:p>
  </w:endnote>
  <w:endnote w:type="continuationSeparator" w:id="0">
    <w:p w:rsidR="0050080B" w:rsidRDefault="005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0B" w:rsidRDefault="0050080B">
      <w:r>
        <w:separator/>
      </w:r>
    </w:p>
  </w:footnote>
  <w:footnote w:type="continuationSeparator" w:id="0">
    <w:p w:rsidR="0050080B" w:rsidRDefault="0050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080B"/>
    <w:rsid w:val="009F196D"/>
    <w:rsid w:val="00A9035B"/>
    <w:rsid w:val="00AD694E"/>
    <w:rsid w:val="00CC79E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79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C79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