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BD" w:rsidRDefault="00F066BD" w:rsidP="00AC0CA6">
      <w:pPr>
        <w:pStyle w:val="Ttulo"/>
      </w:pPr>
      <w:bookmarkStart w:id="0" w:name="_GoBack"/>
      <w:bookmarkEnd w:id="0"/>
      <w:r>
        <w:t>INDICAÇÃO Nº 811/10</w:t>
      </w:r>
    </w:p>
    <w:p w:rsidR="00F066BD" w:rsidRDefault="00F066BD">
      <w:pPr>
        <w:jc w:val="center"/>
        <w:rPr>
          <w:rFonts w:ascii="Bookman Old Style" w:hAnsi="Bookman Old Style"/>
          <w:b/>
          <w:u w:val="single"/>
        </w:rPr>
      </w:pPr>
    </w:p>
    <w:p w:rsidR="00F066BD" w:rsidRDefault="00F066BD">
      <w:pPr>
        <w:jc w:val="center"/>
        <w:rPr>
          <w:rFonts w:ascii="Bookman Old Style" w:hAnsi="Bookman Old Style"/>
          <w:b/>
          <w:u w:val="single"/>
        </w:rPr>
      </w:pPr>
    </w:p>
    <w:p w:rsidR="00F066BD" w:rsidRDefault="00F066BD" w:rsidP="00AC0CA6">
      <w:pPr>
        <w:pStyle w:val="Recuodecorpodetexto"/>
        <w:ind w:left="4440"/>
      </w:pPr>
      <w:r>
        <w:t>“Mudança de local do poste, localizado na Rua José Maria Araújo, defronte ao nº 176, no bairro Jardim Boa Vista”.</w:t>
      </w:r>
    </w:p>
    <w:p w:rsidR="00F066BD" w:rsidRDefault="00F066BD">
      <w:pPr>
        <w:ind w:left="1440" w:firstLine="3600"/>
        <w:jc w:val="both"/>
        <w:rPr>
          <w:rFonts w:ascii="Bookman Old Style" w:hAnsi="Bookman Old Style"/>
        </w:rPr>
      </w:pPr>
    </w:p>
    <w:p w:rsidR="00F066BD" w:rsidRDefault="00F066BD">
      <w:pPr>
        <w:ind w:left="1440" w:firstLine="3600"/>
        <w:jc w:val="both"/>
        <w:rPr>
          <w:rFonts w:ascii="Bookman Old Style" w:hAnsi="Bookman Old Style"/>
        </w:rPr>
      </w:pPr>
    </w:p>
    <w:p w:rsidR="00F066BD" w:rsidRDefault="00F066BD">
      <w:pPr>
        <w:ind w:left="1440" w:firstLine="3600"/>
        <w:jc w:val="both"/>
        <w:rPr>
          <w:rFonts w:ascii="Bookman Old Style" w:hAnsi="Bookman Old Style"/>
        </w:rPr>
      </w:pPr>
    </w:p>
    <w:p w:rsidR="00F066BD" w:rsidRPr="00B305AA" w:rsidRDefault="00F066BD">
      <w:pPr>
        <w:ind w:left="1440" w:firstLine="3600"/>
        <w:jc w:val="both"/>
        <w:rPr>
          <w:rFonts w:ascii="Bookman Old Style" w:hAnsi="Bookman Old Style"/>
        </w:rPr>
      </w:pPr>
    </w:p>
    <w:p w:rsidR="00F066BD" w:rsidRPr="00B305AA" w:rsidRDefault="00F066BD" w:rsidP="00AC0CA6">
      <w:pPr>
        <w:ind w:firstLine="1440"/>
        <w:jc w:val="both"/>
        <w:rPr>
          <w:rFonts w:ascii="Bookman Old Style" w:hAnsi="Bookman Old Style"/>
          <w:b/>
        </w:rPr>
      </w:pPr>
      <w:r w:rsidRPr="00B305AA">
        <w:rPr>
          <w:rFonts w:ascii="Bookman Old Style" w:hAnsi="Bookman Old Style"/>
          <w:b/>
          <w:bCs/>
        </w:rPr>
        <w:t>INDICA</w:t>
      </w:r>
      <w:r w:rsidRPr="00B305AA">
        <w:rPr>
          <w:rFonts w:ascii="Bookman Old Style" w:hAnsi="Bookman Old Style"/>
        </w:rPr>
        <w:t xml:space="preserve"> ao Senhor Prefeito Municipal, na forma regimental, determinar ao setor competente que tome providências quanto à mudança de local do poste, localizado na Rua José Maria Araújo, defronte ao nº 176, no bairro Jardim Boa Vista</w:t>
      </w:r>
    </w:p>
    <w:p w:rsidR="00F066BD" w:rsidRDefault="00F066BD" w:rsidP="00AC0CA6">
      <w:pPr>
        <w:jc w:val="center"/>
        <w:rPr>
          <w:rFonts w:ascii="Bookman Old Style" w:hAnsi="Bookman Old Style"/>
          <w:b/>
        </w:rPr>
      </w:pPr>
    </w:p>
    <w:p w:rsidR="00F066BD" w:rsidRDefault="00F066BD" w:rsidP="00AC0CA6">
      <w:pPr>
        <w:jc w:val="center"/>
        <w:rPr>
          <w:rFonts w:ascii="Bookman Old Style" w:hAnsi="Bookman Old Style"/>
          <w:b/>
        </w:rPr>
      </w:pPr>
    </w:p>
    <w:p w:rsidR="00F066BD" w:rsidRDefault="00F066BD" w:rsidP="00AC0C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066BD" w:rsidRDefault="00F066BD" w:rsidP="00AC0CA6">
      <w:pPr>
        <w:jc w:val="center"/>
        <w:rPr>
          <w:rFonts w:ascii="Bookman Old Style" w:hAnsi="Bookman Old Style"/>
          <w:b/>
        </w:rPr>
      </w:pPr>
    </w:p>
    <w:p w:rsidR="00F066BD" w:rsidRDefault="00F066BD" w:rsidP="00AC0CA6">
      <w:pPr>
        <w:jc w:val="center"/>
        <w:rPr>
          <w:rFonts w:ascii="Bookman Old Style" w:hAnsi="Bookman Old Style"/>
          <w:b/>
        </w:rPr>
      </w:pPr>
    </w:p>
    <w:p w:rsidR="00F066BD" w:rsidRDefault="00F066BD" w:rsidP="00AC0CA6">
      <w:pPr>
        <w:jc w:val="center"/>
        <w:rPr>
          <w:rFonts w:ascii="Bookman Old Style" w:hAnsi="Bookman Old Style"/>
          <w:b/>
        </w:rPr>
      </w:pPr>
    </w:p>
    <w:p w:rsidR="00F066BD" w:rsidRPr="00B305AA" w:rsidRDefault="00F066BD" w:rsidP="00AC0CA6">
      <w:pPr>
        <w:ind w:firstLine="1440"/>
        <w:jc w:val="both"/>
        <w:rPr>
          <w:rFonts w:ascii="Bookman Old Style" w:hAnsi="Bookman Old Style"/>
        </w:rPr>
      </w:pPr>
      <w:r w:rsidRPr="00B305AA">
        <w:rPr>
          <w:rFonts w:ascii="Bookman Old Style" w:hAnsi="Bookman Old Style"/>
        </w:rPr>
        <w:t>Ocorre que, o poste encontra-se defronte a garagem da residência de nº 176, e isso tem gerado muitos transtornos para as pessoas que residem no local, pois para entrar e sair da garagem com seu veículo o morador tem que fazer inúmeras manobras, e por qualquer distração acaba danificando o mesmo.</w:t>
      </w:r>
    </w:p>
    <w:p w:rsidR="00F066BD" w:rsidRPr="00B305AA" w:rsidRDefault="00F066BD" w:rsidP="00AC0CA6">
      <w:pPr>
        <w:ind w:firstLine="1440"/>
        <w:jc w:val="both"/>
        <w:rPr>
          <w:rFonts w:ascii="Bookman Old Style" w:hAnsi="Bookman Old Style"/>
        </w:rPr>
      </w:pPr>
    </w:p>
    <w:p w:rsidR="00F066BD" w:rsidRPr="00B305AA" w:rsidRDefault="00F066BD" w:rsidP="00AC0CA6">
      <w:pPr>
        <w:ind w:firstLine="1440"/>
        <w:jc w:val="both"/>
        <w:outlineLvl w:val="0"/>
        <w:rPr>
          <w:rFonts w:ascii="Bookman Old Style" w:hAnsi="Bookman Old Style"/>
        </w:rPr>
      </w:pPr>
    </w:p>
    <w:p w:rsidR="00F066BD" w:rsidRDefault="00F066BD" w:rsidP="00AC0CA6">
      <w:pPr>
        <w:ind w:firstLine="1440"/>
        <w:outlineLvl w:val="0"/>
        <w:rPr>
          <w:rFonts w:ascii="Bookman Old Style" w:hAnsi="Bookman Old Style"/>
        </w:rPr>
      </w:pPr>
    </w:p>
    <w:p w:rsidR="00F066BD" w:rsidRDefault="00F066BD" w:rsidP="00AC0CA6">
      <w:pPr>
        <w:ind w:firstLine="1440"/>
        <w:outlineLvl w:val="0"/>
        <w:rPr>
          <w:rFonts w:ascii="Bookman Old Style" w:hAnsi="Bookman Old Style"/>
        </w:rPr>
      </w:pPr>
    </w:p>
    <w:p w:rsidR="00F066BD" w:rsidRDefault="00F066BD" w:rsidP="00AC0C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F066BD" w:rsidRDefault="00F066BD">
      <w:pPr>
        <w:ind w:firstLine="1440"/>
        <w:rPr>
          <w:rFonts w:ascii="Bookman Old Style" w:hAnsi="Bookman Old Style"/>
        </w:rPr>
      </w:pPr>
    </w:p>
    <w:p w:rsidR="00F066BD" w:rsidRDefault="00F066BD">
      <w:pPr>
        <w:rPr>
          <w:rFonts w:ascii="Bookman Old Style" w:hAnsi="Bookman Old Style"/>
        </w:rPr>
      </w:pPr>
    </w:p>
    <w:p w:rsidR="00F066BD" w:rsidRDefault="00F066BD">
      <w:pPr>
        <w:ind w:firstLine="1440"/>
        <w:rPr>
          <w:rFonts w:ascii="Bookman Old Style" w:hAnsi="Bookman Old Style"/>
        </w:rPr>
      </w:pPr>
    </w:p>
    <w:p w:rsidR="00F066BD" w:rsidRDefault="00F066BD" w:rsidP="00AC0CA6">
      <w:pPr>
        <w:jc w:val="center"/>
        <w:outlineLvl w:val="0"/>
        <w:rPr>
          <w:rFonts w:ascii="Bookman Old Style" w:hAnsi="Bookman Old Style"/>
          <w:b/>
        </w:rPr>
      </w:pPr>
    </w:p>
    <w:p w:rsidR="00F066BD" w:rsidRDefault="00F066BD" w:rsidP="00AC0C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066BD" w:rsidRDefault="00F066BD" w:rsidP="00AC0C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F066BD" w:rsidRDefault="00F066BD" w:rsidP="00AC0CA6">
      <w:pPr>
        <w:outlineLvl w:val="0"/>
        <w:rPr>
          <w:rFonts w:ascii="Bookman Old Style" w:hAnsi="Bookman Old Style"/>
        </w:rPr>
      </w:pPr>
    </w:p>
    <w:p w:rsidR="00F066BD" w:rsidRDefault="00F066BD" w:rsidP="00AC0CA6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A6" w:rsidRDefault="00AC0CA6">
      <w:r>
        <w:separator/>
      </w:r>
    </w:p>
  </w:endnote>
  <w:endnote w:type="continuationSeparator" w:id="0">
    <w:p w:rsidR="00AC0CA6" w:rsidRDefault="00AC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A6" w:rsidRDefault="00AC0CA6">
      <w:r>
        <w:separator/>
      </w:r>
    </w:p>
  </w:footnote>
  <w:footnote w:type="continuationSeparator" w:id="0">
    <w:p w:rsidR="00AC0CA6" w:rsidRDefault="00AC0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18C"/>
    <w:rsid w:val="001D1394"/>
    <w:rsid w:val="003D3AA8"/>
    <w:rsid w:val="004C67DE"/>
    <w:rsid w:val="009F196D"/>
    <w:rsid w:val="00A9035B"/>
    <w:rsid w:val="00AC0CA6"/>
    <w:rsid w:val="00CD613B"/>
    <w:rsid w:val="00F0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66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066B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