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3" w:rsidRDefault="00C15263" w:rsidP="00D73C6C">
      <w:pPr>
        <w:pStyle w:val="Ttulo"/>
      </w:pPr>
      <w:bookmarkStart w:id="0" w:name="_GoBack"/>
      <w:bookmarkEnd w:id="0"/>
      <w:r>
        <w:t>INDICAÇÃO Nº 844/2010</w:t>
      </w:r>
    </w:p>
    <w:p w:rsidR="00C15263" w:rsidRDefault="00C15263">
      <w:pPr>
        <w:jc w:val="center"/>
        <w:rPr>
          <w:rFonts w:ascii="Bookman Old Style" w:hAnsi="Bookman Old Style"/>
          <w:b/>
          <w:u w:val="single"/>
        </w:rPr>
      </w:pPr>
    </w:p>
    <w:p w:rsidR="00C15263" w:rsidRDefault="00C15263">
      <w:pPr>
        <w:jc w:val="center"/>
        <w:rPr>
          <w:rFonts w:ascii="Bookman Old Style" w:hAnsi="Bookman Old Style"/>
          <w:b/>
          <w:u w:val="single"/>
        </w:rPr>
      </w:pPr>
    </w:p>
    <w:p w:rsidR="00C15263" w:rsidRDefault="00C15263" w:rsidP="00D73C6C">
      <w:pPr>
        <w:pStyle w:val="Recuodecorpodetexto"/>
        <w:ind w:left="4440"/>
      </w:pPr>
      <w:r>
        <w:t>“Quanto à  substituição de árvore localizada na Rua México 142, Vila Sartori.”</w:t>
      </w:r>
    </w:p>
    <w:p w:rsidR="00C15263" w:rsidRDefault="00C15263">
      <w:pPr>
        <w:ind w:left="1440" w:firstLine="3600"/>
        <w:jc w:val="both"/>
        <w:rPr>
          <w:rFonts w:ascii="Bookman Old Style" w:hAnsi="Bookman Old Style"/>
        </w:rPr>
      </w:pPr>
    </w:p>
    <w:p w:rsidR="00C15263" w:rsidRDefault="00C15263">
      <w:pPr>
        <w:ind w:left="1440" w:firstLine="3600"/>
        <w:jc w:val="both"/>
        <w:rPr>
          <w:rFonts w:ascii="Bookman Old Style" w:hAnsi="Bookman Old Style"/>
        </w:rPr>
      </w:pPr>
    </w:p>
    <w:p w:rsidR="00C15263" w:rsidRDefault="00C15263">
      <w:pPr>
        <w:ind w:left="1440" w:firstLine="3600"/>
        <w:jc w:val="both"/>
        <w:rPr>
          <w:rFonts w:ascii="Bookman Old Style" w:hAnsi="Bookman Old Style"/>
        </w:rPr>
      </w:pPr>
    </w:p>
    <w:p w:rsidR="00C15263" w:rsidRDefault="00C15263">
      <w:pPr>
        <w:ind w:left="1440" w:firstLine="3600"/>
        <w:jc w:val="both"/>
        <w:rPr>
          <w:rFonts w:ascii="Bookman Old Style" w:hAnsi="Bookman Old Style"/>
        </w:rPr>
      </w:pPr>
    </w:p>
    <w:p w:rsidR="00C15263" w:rsidRPr="003977F2" w:rsidRDefault="00C15263" w:rsidP="00D73C6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substituição da árvore supra.</w:t>
      </w:r>
    </w:p>
    <w:p w:rsidR="00C15263" w:rsidRDefault="00C15263" w:rsidP="00D73C6C">
      <w:pPr>
        <w:jc w:val="center"/>
        <w:rPr>
          <w:rFonts w:ascii="Bookman Old Style" w:hAnsi="Bookman Old Style"/>
          <w:b/>
        </w:rPr>
      </w:pPr>
    </w:p>
    <w:p w:rsidR="00C15263" w:rsidRDefault="00C15263" w:rsidP="00D73C6C">
      <w:pPr>
        <w:jc w:val="center"/>
        <w:rPr>
          <w:rFonts w:ascii="Bookman Old Style" w:hAnsi="Bookman Old Style"/>
          <w:b/>
        </w:rPr>
      </w:pPr>
    </w:p>
    <w:p w:rsidR="00C15263" w:rsidRDefault="00C15263" w:rsidP="00D73C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5263" w:rsidRDefault="00C15263" w:rsidP="00D73C6C">
      <w:pPr>
        <w:jc w:val="center"/>
        <w:rPr>
          <w:rFonts w:ascii="Bookman Old Style" w:hAnsi="Bookman Old Style"/>
          <w:b/>
        </w:rPr>
      </w:pPr>
    </w:p>
    <w:p w:rsidR="00C15263" w:rsidRDefault="00C15263" w:rsidP="00D73C6C">
      <w:pPr>
        <w:jc w:val="center"/>
        <w:rPr>
          <w:rFonts w:ascii="Bookman Old Style" w:hAnsi="Bookman Old Style"/>
          <w:b/>
        </w:rPr>
      </w:pPr>
    </w:p>
    <w:p w:rsidR="00C15263" w:rsidRDefault="00C15263" w:rsidP="00D73C6C">
      <w:pPr>
        <w:jc w:val="center"/>
        <w:rPr>
          <w:rFonts w:ascii="Bookman Old Style" w:hAnsi="Bookman Old Style"/>
          <w:b/>
        </w:rPr>
      </w:pPr>
    </w:p>
    <w:p w:rsidR="00C15263" w:rsidRDefault="00C15263" w:rsidP="00D73C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142 da Rua México, no Bairro Sartori, pedem a substituição da árvore localizada na frente da casa, pois, a mesma esta morta, não produz folhas ou sombra.</w:t>
      </w:r>
    </w:p>
    <w:p w:rsidR="00C15263" w:rsidRDefault="00C15263" w:rsidP="00D73C6C">
      <w:pPr>
        <w:ind w:firstLine="1440"/>
        <w:jc w:val="both"/>
        <w:rPr>
          <w:rFonts w:ascii="Bookman Old Style" w:hAnsi="Bookman Old Style"/>
        </w:rPr>
      </w:pPr>
    </w:p>
    <w:p w:rsidR="00C15263" w:rsidRDefault="00C15263" w:rsidP="00D73C6C">
      <w:pPr>
        <w:ind w:firstLine="1440"/>
        <w:jc w:val="both"/>
        <w:outlineLvl w:val="0"/>
        <w:rPr>
          <w:rFonts w:ascii="Bookman Old Style" w:hAnsi="Bookman Old Style"/>
        </w:rPr>
      </w:pPr>
    </w:p>
    <w:p w:rsidR="00C15263" w:rsidRDefault="00C15263" w:rsidP="00D73C6C">
      <w:pPr>
        <w:ind w:firstLine="1440"/>
        <w:outlineLvl w:val="0"/>
        <w:rPr>
          <w:rFonts w:ascii="Bookman Old Style" w:hAnsi="Bookman Old Style"/>
        </w:rPr>
      </w:pPr>
    </w:p>
    <w:p w:rsidR="00C15263" w:rsidRDefault="00C15263" w:rsidP="00D73C6C">
      <w:pPr>
        <w:ind w:firstLine="1440"/>
        <w:outlineLvl w:val="0"/>
        <w:rPr>
          <w:rFonts w:ascii="Bookman Old Style" w:hAnsi="Bookman Old Style"/>
        </w:rPr>
      </w:pPr>
    </w:p>
    <w:p w:rsidR="00C15263" w:rsidRDefault="00C15263" w:rsidP="00D73C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C15263" w:rsidRDefault="00C15263">
      <w:pPr>
        <w:ind w:firstLine="1440"/>
        <w:rPr>
          <w:rFonts w:ascii="Bookman Old Style" w:hAnsi="Bookman Old Style"/>
        </w:rPr>
      </w:pPr>
    </w:p>
    <w:p w:rsidR="00C15263" w:rsidRDefault="00C15263">
      <w:pPr>
        <w:rPr>
          <w:rFonts w:ascii="Bookman Old Style" w:hAnsi="Bookman Old Style"/>
        </w:rPr>
      </w:pPr>
    </w:p>
    <w:p w:rsidR="00C15263" w:rsidRDefault="00C15263">
      <w:pPr>
        <w:ind w:firstLine="1440"/>
        <w:rPr>
          <w:rFonts w:ascii="Bookman Old Style" w:hAnsi="Bookman Old Style"/>
        </w:rPr>
      </w:pPr>
    </w:p>
    <w:p w:rsidR="00C15263" w:rsidRDefault="00C15263">
      <w:pPr>
        <w:ind w:firstLine="1440"/>
        <w:rPr>
          <w:rFonts w:ascii="Bookman Old Style" w:hAnsi="Bookman Old Style"/>
        </w:rPr>
      </w:pPr>
    </w:p>
    <w:p w:rsidR="00C15263" w:rsidRDefault="00C15263">
      <w:pPr>
        <w:ind w:firstLine="1440"/>
        <w:rPr>
          <w:rFonts w:ascii="Bookman Old Style" w:hAnsi="Bookman Old Style"/>
        </w:rPr>
      </w:pPr>
    </w:p>
    <w:p w:rsidR="00C15263" w:rsidRDefault="00C15263" w:rsidP="00D73C6C">
      <w:pPr>
        <w:jc w:val="center"/>
        <w:outlineLvl w:val="0"/>
        <w:rPr>
          <w:rFonts w:ascii="Bookman Old Style" w:hAnsi="Bookman Old Style"/>
          <w:b/>
        </w:rPr>
      </w:pPr>
    </w:p>
    <w:p w:rsidR="00C15263" w:rsidRDefault="00C15263" w:rsidP="00D73C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5263" w:rsidRDefault="00C15263" w:rsidP="00D73C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15263" w:rsidRDefault="00C15263" w:rsidP="00D73C6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6C" w:rsidRDefault="00D73C6C">
      <w:r>
        <w:separator/>
      </w:r>
    </w:p>
  </w:endnote>
  <w:endnote w:type="continuationSeparator" w:id="0">
    <w:p w:rsidR="00D73C6C" w:rsidRDefault="00D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6C" w:rsidRDefault="00D73C6C">
      <w:r>
        <w:separator/>
      </w:r>
    </w:p>
  </w:footnote>
  <w:footnote w:type="continuationSeparator" w:id="0">
    <w:p w:rsidR="00D73C6C" w:rsidRDefault="00D7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5263"/>
    <w:rsid w:val="00CD613B"/>
    <w:rsid w:val="00D04E5C"/>
    <w:rsid w:val="00D7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52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526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