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3" w:rsidRDefault="00166AB3" w:rsidP="00A94BEF">
      <w:pPr>
        <w:pStyle w:val="Ttulo"/>
      </w:pPr>
      <w:bookmarkStart w:id="0" w:name="_GoBack"/>
      <w:bookmarkEnd w:id="0"/>
      <w:r>
        <w:t>INDICAÇÃO Nº 848/2010</w:t>
      </w:r>
    </w:p>
    <w:p w:rsidR="00166AB3" w:rsidRDefault="00166AB3">
      <w:pPr>
        <w:jc w:val="center"/>
        <w:rPr>
          <w:rFonts w:ascii="Bookman Old Style" w:hAnsi="Bookman Old Style"/>
          <w:b/>
          <w:u w:val="single"/>
        </w:rPr>
      </w:pPr>
    </w:p>
    <w:p w:rsidR="00166AB3" w:rsidRDefault="00166AB3">
      <w:pPr>
        <w:jc w:val="center"/>
        <w:rPr>
          <w:rFonts w:ascii="Bookman Old Style" w:hAnsi="Bookman Old Style"/>
          <w:b/>
          <w:u w:val="single"/>
        </w:rPr>
      </w:pPr>
    </w:p>
    <w:p w:rsidR="00166AB3" w:rsidRDefault="00166AB3" w:rsidP="00A94BEF">
      <w:pPr>
        <w:pStyle w:val="Recuodecorpodetexto"/>
        <w:ind w:left="4440"/>
      </w:pPr>
      <w:r>
        <w:t>“Quanto à instalação de lombada na Rua Ferdinando Mollon próximo às residências correspondente aos nsº 683 à 695, no Mollon IV.”</w:t>
      </w:r>
    </w:p>
    <w:p w:rsidR="00166AB3" w:rsidRDefault="00166AB3">
      <w:pPr>
        <w:ind w:left="1440" w:firstLine="3600"/>
        <w:jc w:val="both"/>
        <w:rPr>
          <w:rFonts w:ascii="Bookman Old Style" w:hAnsi="Bookman Old Style"/>
        </w:rPr>
      </w:pPr>
    </w:p>
    <w:p w:rsidR="00166AB3" w:rsidRDefault="00166AB3">
      <w:pPr>
        <w:ind w:left="1440" w:firstLine="3600"/>
        <w:jc w:val="both"/>
        <w:rPr>
          <w:rFonts w:ascii="Bookman Old Style" w:hAnsi="Bookman Old Style"/>
        </w:rPr>
      </w:pPr>
    </w:p>
    <w:p w:rsidR="00166AB3" w:rsidRDefault="00166AB3">
      <w:pPr>
        <w:ind w:left="1440" w:firstLine="3600"/>
        <w:jc w:val="both"/>
        <w:rPr>
          <w:rFonts w:ascii="Bookman Old Style" w:hAnsi="Bookman Old Style"/>
        </w:rPr>
      </w:pPr>
    </w:p>
    <w:p w:rsidR="00166AB3" w:rsidRDefault="00166AB3">
      <w:pPr>
        <w:ind w:left="1440" w:firstLine="3600"/>
        <w:jc w:val="both"/>
        <w:rPr>
          <w:rFonts w:ascii="Bookman Old Style" w:hAnsi="Bookman Old Style"/>
        </w:rPr>
      </w:pPr>
    </w:p>
    <w:p w:rsidR="00166AB3" w:rsidRPr="00177AD0" w:rsidRDefault="00166AB3" w:rsidP="00A94BE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instalação de uma lombada no endereço supra.</w:t>
      </w:r>
    </w:p>
    <w:p w:rsidR="00166AB3" w:rsidRPr="003977F2" w:rsidRDefault="00166AB3" w:rsidP="00A94BEF">
      <w:pPr>
        <w:jc w:val="center"/>
        <w:rPr>
          <w:rFonts w:ascii="Bookman Old Style" w:hAnsi="Bookman Old Style"/>
          <w:b/>
        </w:rPr>
      </w:pPr>
    </w:p>
    <w:p w:rsidR="00166AB3" w:rsidRDefault="00166AB3" w:rsidP="00A94BEF">
      <w:pPr>
        <w:jc w:val="center"/>
        <w:rPr>
          <w:rFonts w:ascii="Bookman Old Style" w:hAnsi="Bookman Old Style"/>
          <w:b/>
        </w:rPr>
      </w:pPr>
    </w:p>
    <w:p w:rsidR="00166AB3" w:rsidRDefault="00166AB3" w:rsidP="00A94BEF">
      <w:pPr>
        <w:jc w:val="center"/>
        <w:rPr>
          <w:rFonts w:ascii="Bookman Old Style" w:hAnsi="Bookman Old Style"/>
          <w:b/>
        </w:rPr>
      </w:pPr>
    </w:p>
    <w:p w:rsidR="00166AB3" w:rsidRDefault="00166AB3" w:rsidP="00A94B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6AB3" w:rsidRDefault="00166AB3" w:rsidP="00A94BEF">
      <w:pPr>
        <w:jc w:val="center"/>
        <w:rPr>
          <w:rFonts w:ascii="Bookman Old Style" w:hAnsi="Bookman Old Style"/>
          <w:b/>
        </w:rPr>
      </w:pPr>
    </w:p>
    <w:p w:rsidR="00166AB3" w:rsidRDefault="00166AB3" w:rsidP="00A94BEF">
      <w:pPr>
        <w:jc w:val="center"/>
        <w:rPr>
          <w:rFonts w:ascii="Bookman Old Style" w:hAnsi="Bookman Old Style"/>
          <w:b/>
        </w:rPr>
      </w:pPr>
    </w:p>
    <w:p w:rsidR="00166AB3" w:rsidRDefault="00166AB3" w:rsidP="00A94BEF">
      <w:pPr>
        <w:jc w:val="center"/>
        <w:rPr>
          <w:rFonts w:ascii="Bookman Old Style" w:hAnsi="Bookman Old Style"/>
          <w:b/>
        </w:rPr>
      </w:pPr>
    </w:p>
    <w:p w:rsidR="00166AB3" w:rsidRDefault="00166AB3" w:rsidP="00A94B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local pedem a instalação da lombada, visto que, motoristas não respeitam a presença de crianças que brincam por ali, nem pedestres que utilizam o trecho.</w:t>
      </w:r>
    </w:p>
    <w:p w:rsidR="00166AB3" w:rsidRDefault="00166AB3" w:rsidP="00A94BEF">
      <w:pPr>
        <w:ind w:firstLine="1440"/>
        <w:jc w:val="both"/>
        <w:rPr>
          <w:rFonts w:ascii="Bookman Old Style" w:hAnsi="Bookman Old Style"/>
        </w:rPr>
      </w:pPr>
    </w:p>
    <w:p w:rsidR="00166AB3" w:rsidRDefault="00166AB3" w:rsidP="00A94BEF">
      <w:pPr>
        <w:ind w:firstLine="1440"/>
        <w:jc w:val="both"/>
        <w:outlineLvl w:val="0"/>
        <w:rPr>
          <w:rFonts w:ascii="Bookman Old Style" w:hAnsi="Bookman Old Style"/>
        </w:rPr>
      </w:pPr>
    </w:p>
    <w:p w:rsidR="00166AB3" w:rsidRDefault="00166AB3" w:rsidP="00A94BEF">
      <w:pPr>
        <w:ind w:firstLine="1440"/>
        <w:outlineLvl w:val="0"/>
        <w:rPr>
          <w:rFonts w:ascii="Bookman Old Style" w:hAnsi="Bookman Old Style"/>
        </w:rPr>
      </w:pPr>
    </w:p>
    <w:p w:rsidR="00166AB3" w:rsidRDefault="00166AB3" w:rsidP="00A94BEF">
      <w:pPr>
        <w:ind w:firstLine="1440"/>
        <w:outlineLvl w:val="0"/>
        <w:rPr>
          <w:rFonts w:ascii="Bookman Old Style" w:hAnsi="Bookman Old Style"/>
        </w:rPr>
      </w:pPr>
    </w:p>
    <w:p w:rsidR="00166AB3" w:rsidRDefault="00166AB3" w:rsidP="00A94B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166AB3" w:rsidRDefault="00166AB3">
      <w:pPr>
        <w:ind w:firstLine="1440"/>
        <w:rPr>
          <w:rFonts w:ascii="Bookman Old Style" w:hAnsi="Bookman Old Style"/>
        </w:rPr>
      </w:pPr>
    </w:p>
    <w:p w:rsidR="00166AB3" w:rsidRDefault="00166AB3">
      <w:pPr>
        <w:rPr>
          <w:rFonts w:ascii="Bookman Old Style" w:hAnsi="Bookman Old Style"/>
        </w:rPr>
      </w:pPr>
    </w:p>
    <w:p w:rsidR="00166AB3" w:rsidRDefault="00166AB3">
      <w:pPr>
        <w:ind w:firstLine="1440"/>
        <w:rPr>
          <w:rFonts w:ascii="Bookman Old Style" w:hAnsi="Bookman Old Style"/>
        </w:rPr>
      </w:pPr>
    </w:p>
    <w:p w:rsidR="00166AB3" w:rsidRDefault="00166AB3">
      <w:pPr>
        <w:ind w:firstLine="1440"/>
        <w:rPr>
          <w:rFonts w:ascii="Bookman Old Style" w:hAnsi="Bookman Old Style"/>
        </w:rPr>
      </w:pPr>
    </w:p>
    <w:p w:rsidR="00166AB3" w:rsidRDefault="00166AB3">
      <w:pPr>
        <w:ind w:firstLine="1440"/>
        <w:rPr>
          <w:rFonts w:ascii="Bookman Old Style" w:hAnsi="Bookman Old Style"/>
        </w:rPr>
      </w:pPr>
    </w:p>
    <w:p w:rsidR="00166AB3" w:rsidRDefault="00166AB3" w:rsidP="00A94BEF">
      <w:pPr>
        <w:jc w:val="center"/>
        <w:outlineLvl w:val="0"/>
        <w:rPr>
          <w:rFonts w:ascii="Bookman Old Style" w:hAnsi="Bookman Old Style"/>
          <w:b/>
        </w:rPr>
      </w:pPr>
    </w:p>
    <w:p w:rsidR="00166AB3" w:rsidRDefault="00166AB3" w:rsidP="00A94B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66AB3" w:rsidRDefault="00166AB3" w:rsidP="00A94B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66AB3" w:rsidRDefault="00166AB3" w:rsidP="00A94B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EF" w:rsidRDefault="00A94BEF">
      <w:r>
        <w:separator/>
      </w:r>
    </w:p>
  </w:endnote>
  <w:endnote w:type="continuationSeparator" w:id="0">
    <w:p w:rsidR="00A94BEF" w:rsidRDefault="00A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EF" w:rsidRDefault="00A94BEF">
      <w:r>
        <w:separator/>
      </w:r>
    </w:p>
  </w:footnote>
  <w:footnote w:type="continuationSeparator" w:id="0">
    <w:p w:rsidR="00A94BEF" w:rsidRDefault="00A9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AB3"/>
    <w:rsid w:val="001D1394"/>
    <w:rsid w:val="003D3AA8"/>
    <w:rsid w:val="004C67DE"/>
    <w:rsid w:val="009F196D"/>
    <w:rsid w:val="00A9035B"/>
    <w:rsid w:val="00A94BEF"/>
    <w:rsid w:val="00CD613B"/>
    <w:rsid w:val="00C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6A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6AB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