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62" w:rsidRPr="002F2F62" w:rsidRDefault="002F2F62">
      <w:pPr>
        <w:pStyle w:val="Ttulo"/>
      </w:pPr>
      <w:bookmarkStart w:id="0" w:name="_GoBack"/>
      <w:bookmarkEnd w:id="0"/>
      <w:r w:rsidRPr="002F2F62">
        <w:t>INDICAÇÃO Nº 862/10</w:t>
      </w:r>
    </w:p>
    <w:p w:rsidR="002F2F62" w:rsidRPr="002F2F62" w:rsidRDefault="002F2F6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F2F62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2F2F62" w:rsidRPr="002F2F62" w:rsidRDefault="002F2F6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F2F62" w:rsidRPr="002F2F62" w:rsidRDefault="002F2F6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F2F62" w:rsidRPr="002F2F62" w:rsidRDefault="002F2F62">
      <w:pPr>
        <w:pStyle w:val="Recuodecorpodetexto"/>
      </w:pPr>
      <w:r w:rsidRPr="002F2F62">
        <w:t>“Reconstrução da canaleta na Rua Danti Martignago esquina com a Rua do Cromo, no bairro Mollon IV”.</w:t>
      </w:r>
    </w:p>
    <w:p w:rsidR="002F2F62" w:rsidRPr="002F2F62" w:rsidRDefault="002F2F6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F2F62" w:rsidRPr="002F2F62" w:rsidRDefault="002F2F6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F2F62" w:rsidRPr="002F2F62" w:rsidRDefault="002F2F6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F2F62" w:rsidRPr="002F2F62" w:rsidRDefault="002F2F6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F2F62" w:rsidRPr="002F2F62" w:rsidRDefault="002F2F6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F2F62" w:rsidRPr="002F2F62" w:rsidRDefault="002F2F6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F2F62">
        <w:rPr>
          <w:rFonts w:ascii="Bookman Old Style" w:hAnsi="Bookman Old Style"/>
          <w:b/>
          <w:bCs/>
          <w:sz w:val="24"/>
          <w:szCs w:val="24"/>
        </w:rPr>
        <w:t>INDICA</w:t>
      </w:r>
      <w:r w:rsidRPr="002F2F6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reconstruir canaleta existente na Rua Danti Martignago esquina com a Rua do Cromo, no bairro Mollon IV.</w:t>
      </w:r>
    </w:p>
    <w:p w:rsidR="002F2F62" w:rsidRPr="002F2F62" w:rsidRDefault="002F2F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F2F62" w:rsidRPr="002F2F62" w:rsidRDefault="002F2F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F2F62" w:rsidRPr="002F2F62" w:rsidRDefault="002F2F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F2F62" w:rsidRPr="002F2F62" w:rsidRDefault="002F2F62" w:rsidP="003D235E">
      <w:pPr>
        <w:jc w:val="center"/>
        <w:rPr>
          <w:rFonts w:ascii="Bookman Old Style" w:hAnsi="Bookman Old Style"/>
          <w:b/>
          <w:sz w:val="24"/>
          <w:szCs w:val="24"/>
        </w:rPr>
      </w:pPr>
      <w:r w:rsidRPr="002F2F62">
        <w:rPr>
          <w:rFonts w:ascii="Bookman Old Style" w:hAnsi="Bookman Old Style"/>
          <w:b/>
          <w:sz w:val="24"/>
          <w:szCs w:val="24"/>
        </w:rPr>
        <w:t>Justificativa:</w:t>
      </w:r>
    </w:p>
    <w:p w:rsidR="002F2F62" w:rsidRPr="002F2F62" w:rsidRDefault="002F2F62" w:rsidP="003D235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2F62" w:rsidRPr="002F2F62" w:rsidRDefault="002F2F6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F2F62" w:rsidRPr="002F2F62" w:rsidRDefault="002F2F6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F2F62" w:rsidRPr="002F2F62" w:rsidRDefault="002F2F6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F2F62" w:rsidRPr="002F2F62" w:rsidRDefault="002F2F62" w:rsidP="003D235E">
      <w:pPr>
        <w:pStyle w:val="Recuodecorpodetexto2"/>
      </w:pPr>
      <w:r w:rsidRPr="002F2F62">
        <w:t xml:space="preserve">Na referida Rua a canaleta necessita ser reconstruída, pois há buracos causando o acumulo de lama, pedras e água suja e para que haja escoação de águas pluviais. </w:t>
      </w:r>
    </w:p>
    <w:p w:rsidR="002F2F62" w:rsidRPr="002F2F62" w:rsidRDefault="002F2F62" w:rsidP="003D235E">
      <w:pPr>
        <w:pStyle w:val="Recuodecorpodetexto2"/>
      </w:pPr>
      <w:r w:rsidRPr="002F2F62">
        <w:rPr>
          <w:rFonts w:cs="Arial"/>
        </w:rPr>
        <w:t xml:space="preserve"> </w:t>
      </w:r>
    </w:p>
    <w:p w:rsidR="002F2F62" w:rsidRPr="002F2F62" w:rsidRDefault="002F2F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F2F62" w:rsidRPr="002F2F62" w:rsidRDefault="002F2F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F2F62" w:rsidRPr="002F2F62" w:rsidRDefault="002F2F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F2F62" w:rsidRPr="002F2F62" w:rsidRDefault="002F2F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F2F62" w:rsidRPr="002F2F62" w:rsidRDefault="002F2F62" w:rsidP="003D235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F2F62">
        <w:rPr>
          <w:rFonts w:ascii="Bookman Old Style" w:hAnsi="Bookman Old Style"/>
          <w:sz w:val="24"/>
          <w:szCs w:val="24"/>
        </w:rPr>
        <w:t>Plenário “Dr. Tancredo Neves”, em 11 de março de 2010.</w:t>
      </w:r>
    </w:p>
    <w:p w:rsidR="002F2F62" w:rsidRPr="002F2F62" w:rsidRDefault="002F2F62">
      <w:pPr>
        <w:ind w:firstLine="1440"/>
        <w:rPr>
          <w:rFonts w:ascii="Bookman Old Style" w:hAnsi="Bookman Old Style"/>
          <w:sz w:val="24"/>
          <w:szCs w:val="24"/>
        </w:rPr>
      </w:pPr>
    </w:p>
    <w:p w:rsidR="002F2F62" w:rsidRPr="002F2F62" w:rsidRDefault="002F2F62">
      <w:pPr>
        <w:ind w:firstLine="1440"/>
        <w:rPr>
          <w:rFonts w:ascii="Bookman Old Style" w:hAnsi="Bookman Old Style"/>
          <w:sz w:val="24"/>
          <w:szCs w:val="24"/>
        </w:rPr>
      </w:pPr>
    </w:p>
    <w:p w:rsidR="002F2F62" w:rsidRPr="002F2F62" w:rsidRDefault="002F2F62">
      <w:pPr>
        <w:ind w:firstLine="1440"/>
        <w:rPr>
          <w:rFonts w:ascii="Bookman Old Style" w:hAnsi="Bookman Old Style"/>
          <w:sz w:val="24"/>
          <w:szCs w:val="24"/>
        </w:rPr>
      </w:pPr>
    </w:p>
    <w:p w:rsidR="002F2F62" w:rsidRPr="002F2F62" w:rsidRDefault="002F2F62">
      <w:pPr>
        <w:rPr>
          <w:rFonts w:ascii="Bookman Old Style" w:hAnsi="Bookman Old Style"/>
          <w:sz w:val="24"/>
          <w:szCs w:val="24"/>
        </w:rPr>
      </w:pPr>
    </w:p>
    <w:p w:rsidR="002F2F62" w:rsidRPr="002F2F62" w:rsidRDefault="002F2F62">
      <w:pPr>
        <w:ind w:firstLine="1440"/>
        <w:rPr>
          <w:rFonts w:ascii="Bookman Old Style" w:hAnsi="Bookman Old Style"/>
          <w:sz w:val="24"/>
          <w:szCs w:val="24"/>
        </w:rPr>
      </w:pPr>
    </w:p>
    <w:p w:rsidR="002F2F62" w:rsidRPr="002F2F62" w:rsidRDefault="002F2F62" w:rsidP="003D235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F2F62">
        <w:rPr>
          <w:rFonts w:ascii="Bookman Old Style" w:hAnsi="Bookman Old Style"/>
          <w:b/>
          <w:sz w:val="24"/>
          <w:szCs w:val="24"/>
        </w:rPr>
        <w:t>ADEMIR DA SILVA</w:t>
      </w:r>
    </w:p>
    <w:p w:rsidR="002F2F62" w:rsidRPr="002F2F62" w:rsidRDefault="002F2F62" w:rsidP="003D235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F2F62">
        <w:rPr>
          <w:rFonts w:ascii="Bookman Old Style" w:hAnsi="Bookman Old Style"/>
          <w:sz w:val="24"/>
          <w:szCs w:val="24"/>
        </w:rPr>
        <w:t>-vereador-</w:t>
      </w:r>
    </w:p>
    <w:sectPr w:rsidR="002F2F62" w:rsidRPr="002F2F6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5E" w:rsidRDefault="003D235E">
      <w:r>
        <w:separator/>
      </w:r>
    </w:p>
  </w:endnote>
  <w:endnote w:type="continuationSeparator" w:id="0">
    <w:p w:rsidR="003D235E" w:rsidRDefault="003D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5E" w:rsidRDefault="003D235E">
      <w:r>
        <w:separator/>
      </w:r>
    </w:p>
  </w:footnote>
  <w:footnote w:type="continuationSeparator" w:id="0">
    <w:p w:rsidR="003D235E" w:rsidRDefault="003D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2F62"/>
    <w:rsid w:val="003D235E"/>
    <w:rsid w:val="003D3AA8"/>
    <w:rsid w:val="004B2CF0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2F6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F2F6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F2F6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