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78" w:rsidRDefault="005C6778" w:rsidP="00BB3E5F">
      <w:pPr>
        <w:pStyle w:val="Ttulo"/>
      </w:pPr>
      <w:bookmarkStart w:id="0" w:name="_GoBack"/>
      <w:bookmarkEnd w:id="0"/>
      <w:r>
        <w:t>INDICAÇÃO Nº 939/2010</w:t>
      </w:r>
    </w:p>
    <w:p w:rsidR="005C6778" w:rsidRDefault="005C6778">
      <w:pPr>
        <w:jc w:val="center"/>
        <w:rPr>
          <w:rFonts w:ascii="Bookman Old Style" w:hAnsi="Bookman Old Style"/>
          <w:b/>
          <w:u w:val="single"/>
        </w:rPr>
      </w:pPr>
    </w:p>
    <w:p w:rsidR="005C6778" w:rsidRDefault="005C6778">
      <w:pPr>
        <w:jc w:val="center"/>
        <w:rPr>
          <w:rFonts w:ascii="Bookman Old Style" w:hAnsi="Bookman Old Style"/>
          <w:b/>
          <w:u w:val="single"/>
        </w:rPr>
      </w:pPr>
    </w:p>
    <w:p w:rsidR="005C6778" w:rsidRDefault="005C6778" w:rsidP="00BB3E5F">
      <w:pPr>
        <w:pStyle w:val="Recuodecorpodetexto"/>
        <w:ind w:left="4440"/>
      </w:pPr>
      <w:r>
        <w:t>“Quanto à pintura nas lombadas localizadas ao longo da Avenida da Amizade.”</w:t>
      </w:r>
    </w:p>
    <w:p w:rsidR="005C6778" w:rsidRDefault="005C6778">
      <w:pPr>
        <w:ind w:left="1440" w:firstLine="3600"/>
        <w:jc w:val="both"/>
        <w:rPr>
          <w:rFonts w:ascii="Bookman Old Style" w:hAnsi="Bookman Old Style"/>
        </w:rPr>
      </w:pPr>
    </w:p>
    <w:p w:rsidR="005C6778" w:rsidRDefault="005C6778">
      <w:pPr>
        <w:ind w:left="1440" w:firstLine="3600"/>
        <w:jc w:val="both"/>
        <w:rPr>
          <w:rFonts w:ascii="Bookman Old Style" w:hAnsi="Bookman Old Style"/>
        </w:rPr>
      </w:pPr>
    </w:p>
    <w:p w:rsidR="005C6778" w:rsidRDefault="005C6778">
      <w:pPr>
        <w:ind w:left="1440" w:firstLine="3600"/>
        <w:jc w:val="both"/>
        <w:rPr>
          <w:rFonts w:ascii="Bookman Old Style" w:hAnsi="Bookman Old Style"/>
        </w:rPr>
      </w:pPr>
    </w:p>
    <w:p w:rsidR="005C6778" w:rsidRDefault="005C6778">
      <w:pPr>
        <w:ind w:left="1440" w:firstLine="3600"/>
        <w:jc w:val="both"/>
        <w:rPr>
          <w:rFonts w:ascii="Bookman Old Style" w:hAnsi="Bookman Old Style"/>
        </w:rPr>
      </w:pPr>
    </w:p>
    <w:p w:rsidR="005C6778" w:rsidRPr="00177AD0" w:rsidRDefault="005C6778" w:rsidP="00BB3E5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pintura referente à sinalização das lombadas ao longo da Av. da amizade.</w:t>
      </w:r>
    </w:p>
    <w:p w:rsidR="005C6778" w:rsidRPr="003977F2" w:rsidRDefault="005C6778" w:rsidP="00BB3E5F">
      <w:pPr>
        <w:jc w:val="center"/>
        <w:rPr>
          <w:rFonts w:ascii="Bookman Old Style" w:hAnsi="Bookman Old Style"/>
          <w:b/>
        </w:rPr>
      </w:pPr>
    </w:p>
    <w:p w:rsidR="005C6778" w:rsidRDefault="005C6778" w:rsidP="00BB3E5F">
      <w:pPr>
        <w:jc w:val="center"/>
        <w:rPr>
          <w:rFonts w:ascii="Bookman Old Style" w:hAnsi="Bookman Old Style"/>
          <w:b/>
        </w:rPr>
      </w:pPr>
    </w:p>
    <w:p w:rsidR="005C6778" w:rsidRDefault="005C6778" w:rsidP="00BB3E5F">
      <w:pPr>
        <w:jc w:val="center"/>
        <w:rPr>
          <w:rFonts w:ascii="Bookman Old Style" w:hAnsi="Bookman Old Style"/>
          <w:b/>
        </w:rPr>
      </w:pPr>
    </w:p>
    <w:p w:rsidR="005C6778" w:rsidRDefault="005C6778" w:rsidP="00BB3E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C6778" w:rsidRDefault="005C6778" w:rsidP="00BB3E5F">
      <w:pPr>
        <w:jc w:val="center"/>
        <w:rPr>
          <w:rFonts w:ascii="Bookman Old Style" w:hAnsi="Bookman Old Style"/>
          <w:b/>
        </w:rPr>
      </w:pPr>
    </w:p>
    <w:p w:rsidR="005C6778" w:rsidRDefault="005C6778" w:rsidP="00BB3E5F">
      <w:pPr>
        <w:jc w:val="center"/>
        <w:rPr>
          <w:rFonts w:ascii="Bookman Old Style" w:hAnsi="Bookman Old Style"/>
          <w:b/>
        </w:rPr>
      </w:pPr>
    </w:p>
    <w:p w:rsidR="005C6778" w:rsidRDefault="005C6778" w:rsidP="00BB3E5F">
      <w:pPr>
        <w:jc w:val="center"/>
        <w:rPr>
          <w:rFonts w:ascii="Bookman Old Style" w:hAnsi="Bookman Old Style"/>
          <w:b/>
        </w:rPr>
      </w:pPr>
    </w:p>
    <w:p w:rsidR="005C6778" w:rsidRDefault="005C6778" w:rsidP="00BB3E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Motoristas reclamam que a pintura das lombadas então apagadas, pondo em risco principalmente motociclistas que precisam frear bruscamente, pois, só conseguem notar as lombadas quando estão bem próximos a elas, assim pedem que as mesmas recebam pintura adequada.</w:t>
      </w:r>
    </w:p>
    <w:p w:rsidR="005C6778" w:rsidRDefault="005C6778" w:rsidP="00BB3E5F">
      <w:pPr>
        <w:ind w:firstLine="1440"/>
        <w:jc w:val="both"/>
        <w:rPr>
          <w:rFonts w:ascii="Bookman Old Style" w:hAnsi="Bookman Old Style"/>
        </w:rPr>
      </w:pPr>
    </w:p>
    <w:p w:rsidR="005C6778" w:rsidRDefault="005C6778" w:rsidP="00BB3E5F">
      <w:pPr>
        <w:ind w:firstLine="1440"/>
        <w:jc w:val="both"/>
        <w:outlineLvl w:val="0"/>
        <w:rPr>
          <w:rFonts w:ascii="Bookman Old Style" w:hAnsi="Bookman Old Style"/>
        </w:rPr>
      </w:pPr>
    </w:p>
    <w:p w:rsidR="005C6778" w:rsidRDefault="005C6778" w:rsidP="00BB3E5F">
      <w:pPr>
        <w:ind w:firstLine="1440"/>
        <w:outlineLvl w:val="0"/>
        <w:rPr>
          <w:rFonts w:ascii="Bookman Old Style" w:hAnsi="Bookman Old Style"/>
        </w:rPr>
      </w:pPr>
    </w:p>
    <w:p w:rsidR="005C6778" w:rsidRDefault="005C6778" w:rsidP="00BB3E5F">
      <w:pPr>
        <w:ind w:firstLine="1440"/>
        <w:outlineLvl w:val="0"/>
        <w:rPr>
          <w:rFonts w:ascii="Bookman Old Style" w:hAnsi="Bookman Old Style"/>
        </w:rPr>
      </w:pPr>
    </w:p>
    <w:p w:rsidR="005C6778" w:rsidRDefault="005C6778" w:rsidP="00BB3E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5C6778" w:rsidRDefault="005C6778">
      <w:pPr>
        <w:ind w:firstLine="1440"/>
        <w:rPr>
          <w:rFonts w:ascii="Bookman Old Style" w:hAnsi="Bookman Old Style"/>
        </w:rPr>
      </w:pPr>
    </w:p>
    <w:p w:rsidR="005C6778" w:rsidRDefault="005C6778">
      <w:pPr>
        <w:rPr>
          <w:rFonts w:ascii="Bookman Old Style" w:hAnsi="Bookman Old Style"/>
        </w:rPr>
      </w:pPr>
    </w:p>
    <w:p w:rsidR="005C6778" w:rsidRDefault="005C6778">
      <w:pPr>
        <w:ind w:firstLine="1440"/>
        <w:rPr>
          <w:rFonts w:ascii="Bookman Old Style" w:hAnsi="Bookman Old Style"/>
        </w:rPr>
      </w:pPr>
    </w:p>
    <w:p w:rsidR="005C6778" w:rsidRDefault="005C6778">
      <w:pPr>
        <w:ind w:firstLine="1440"/>
        <w:rPr>
          <w:rFonts w:ascii="Bookman Old Style" w:hAnsi="Bookman Old Style"/>
        </w:rPr>
      </w:pPr>
    </w:p>
    <w:p w:rsidR="005C6778" w:rsidRDefault="005C6778">
      <w:pPr>
        <w:ind w:firstLine="1440"/>
        <w:rPr>
          <w:rFonts w:ascii="Bookman Old Style" w:hAnsi="Bookman Old Style"/>
        </w:rPr>
      </w:pPr>
    </w:p>
    <w:p w:rsidR="005C6778" w:rsidRDefault="005C6778" w:rsidP="00BB3E5F">
      <w:pPr>
        <w:jc w:val="center"/>
        <w:outlineLvl w:val="0"/>
        <w:rPr>
          <w:rFonts w:ascii="Bookman Old Style" w:hAnsi="Bookman Old Style"/>
          <w:b/>
        </w:rPr>
      </w:pPr>
    </w:p>
    <w:p w:rsidR="005C6778" w:rsidRDefault="005C6778" w:rsidP="00BB3E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C6778" w:rsidRDefault="005C6778" w:rsidP="00BB3E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C6778" w:rsidRDefault="005C6778" w:rsidP="00BB3E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5F" w:rsidRDefault="00BB3E5F">
      <w:r>
        <w:separator/>
      </w:r>
    </w:p>
  </w:endnote>
  <w:endnote w:type="continuationSeparator" w:id="0">
    <w:p w:rsidR="00BB3E5F" w:rsidRDefault="00BB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5F" w:rsidRDefault="00BB3E5F">
      <w:r>
        <w:separator/>
      </w:r>
    </w:p>
  </w:footnote>
  <w:footnote w:type="continuationSeparator" w:id="0">
    <w:p w:rsidR="00BB3E5F" w:rsidRDefault="00BB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B8E"/>
    <w:rsid w:val="003D3AA8"/>
    <w:rsid w:val="004C67DE"/>
    <w:rsid w:val="005C6778"/>
    <w:rsid w:val="009F196D"/>
    <w:rsid w:val="00A9035B"/>
    <w:rsid w:val="00BB3E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67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C67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