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A2" w:rsidRPr="00EC42C0" w:rsidRDefault="00C411A2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1004</w:t>
      </w:r>
      <w:r w:rsidRPr="00EC42C0">
        <w:t>/</w:t>
      </w:r>
      <w:r>
        <w:t>10</w:t>
      </w:r>
    </w:p>
    <w:p w:rsidR="00C411A2" w:rsidRPr="00EC42C0" w:rsidRDefault="00C411A2">
      <w:pPr>
        <w:spacing w:line="480" w:lineRule="auto"/>
        <w:rPr>
          <w:rFonts w:ascii="Bookman Old Style" w:hAnsi="Bookman Old Style" w:cs="Arial"/>
          <w:color w:val="000000"/>
        </w:rPr>
      </w:pPr>
    </w:p>
    <w:p w:rsidR="00C411A2" w:rsidRPr="00EC42C0" w:rsidRDefault="00C411A2" w:rsidP="00E53037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 xml:space="preserve">“Faixa para carga e descarga na Rua 13 de maio em frente ao </w:t>
      </w:r>
      <w:r>
        <w:rPr>
          <w:rFonts w:ascii="Bookman Old Style" w:hAnsi="Bookman Old Style" w:cs="Arial"/>
          <w:color w:val="000000"/>
        </w:rPr>
        <w:t>número 1103 na Vila Aparecida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C411A2" w:rsidRPr="00EC42C0" w:rsidRDefault="00C411A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411A2" w:rsidRPr="00EC42C0" w:rsidRDefault="00C411A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colocação de faixa na </w:t>
      </w:r>
      <w:r w:rsidRPr="00EC42C0">
        <w:rPr>
          <w:rFonts w:ascii="Bookman Old Style" w:hAnsi="Bookman Old Style" w:cs="Arial"/>
          <w:color w:val="000000"/>
        </w:rPr>
        <w:t>Rua 13 de maio</w:t>
      </w:r>
      <w:r>
        <w:rPr>
          <w:rFonts w:ascii="Bookman Old Style" w:hAnsi="Bookman Old Style" w:cs="Arial"/>
          <w:color w:val="000000"/>
        </w:rPr>
        <w:t>,</w:t>
      </w:r>
      <w:r w:rsidRPr="00EC42C0">
        <w:rPr>
          <w:rFonts w:ascii="Bookman Old Style" w:hAnsi="Bookman Old Style" w:cs="Arial"/>
          <w:color w:val="000000"/>
        </w:rPr>
        <w:t xml:space="preserve"> em frente ao </w:t>
      </w:r>
      <w:r>
        <w:rPr>
          <w:rFonts w:ascii="Bookman Old Style" w:hAnsi="Bookman Old Style" w:cs="Arial"/>
          <w:color w:val="000000"/>
        </w:rPr>
        <w:t>número 1103 na Vila Aparecida, em virtude que neste endereço existe um comércio e bem próximo a ele há um supermercado com grande movimentação de veículos o dia todo, onde fica muito difícil conseguir vaga para carga e descarga de mercadorias no endereço acima citado.</w:t>
      </w:r>
    </w:p>
    <w:p w:rsidR="00C411A2" w:rsidRPr="00EC42C0" w:rsidRDefault="00C411A2" w:rsidP="00E5303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17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C411A2" w:rsidRPr="00EC42C0" w:rsidRDefault="00C411A2" w:rsidP="00E53037">
      <w:pPr>
        <w:jc w:val="both"/>
        <w:rPr>
          <w:rFonts w:ascii="Bookman Old Style" w:hAnsi="Bookman Old Style"/>
        </w:rPr>
      </w:pPr>
    </w:p>
    <w:p w:rsidR="00C411A2" w:rsidRPr="00EC42C0" w:rsidRDefault="00C411A2" w:rsidP="00E53037">
      <w:pPr>
        <w:jc w:val="both"/>
        <w:rPr>
          <w:rFonts w:ascii="Bookman Old Style" w:hAnsi="Bookman Old Style"/>
        </w:rPr>
      </w:pPr>
    </w:p>
    <w:p w:rsidR="00C411A2" w:rsidRDefault="00C411A2" w:rsidP="00E53037">
      <w:pPr>
        <w:jc w:val="center"/>
        <w:rPr>
          <w:rFonts w:ascii="Bookman Old Style" w:hAnsi="Bookman Old Style"/>
        </w:rPr>
      </w:pPr>
    </w:p>
    <w:p w:rsidR="00C411A2" w:rsidRPr="00EC42C0" w:rsidRDefault="00C411A2" w:rsidP="00E53037">
      <w:pPr>
        <w:jc w:val="center"/>
        <w:rPr>
          <w:rFonts w:ascii="Bookman Old Style" w:hAnsi="Bookman Old Style"/>
        </w:rPr>
      </w:pPr>
    </w:p>
    <w:p w:rsidR="00C411A2" w:rsidRPr="00EC42C0" w:rsidRDefault="00C411A2" w:rsidP="00E53037">
      <w:pPr>
        <w:jc w:val="center"/>
        <w:rPr>
          <w:rFonts w:ascii="Bookman Old Style" w:hAnsi="Bookman Old Style"/>
        </w:rPr>
      </w:pPr>
    </w:p>
    <w:p w:rsidR="00C411A2" w:rsidRPr="00D17397" w:rsidRDefault="00C411A2" w:rsidP="00E53037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C411A2" w:rsidRPr="00EC42C0" w:rsidRDefault="00C411A2" w:rsidP="00E53037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C411A2" w:rsidRPr="00EC42C0" w:rsidRDefault="00C411A2" w:rsidP="00E53037">
      <w:pPr>
        <w:jc w:val="center"/>
        <w:rPr>
          <w:rFonts w:ascii="Bookman Old Style" w:hAnsi="Bookman Old Style"/>
        </w:rPr>
      </w:pPr>
    </w:p>
    <w:p w:rsidR="00C411A2" w:rsidRPr="00EC42C0" w:rsidRDefault="00C411A2" w:rsidP="00E53037">
      <w:pPr>
        <w:pStyle w:val="Recuodecorpodetexto2"/>
        <w:jc w:val="center"/>
        <w:rPr>
          <w:rFonts w:ascii="Bookman Old Style" w:hAnsi="Bookman Old Style"/>
        </w:rPr>
      </w:pPr>
    </w:p>
    <w:p w:rsidR="00C411A2" w:rsidRPr="00EC42C0" w:rsidRDefault="00C411A2" w:rsidP="00E53037">
      <w:pPr>
        <w:pStyle w:val="Recuodecorpodetexto2"/>
        <w:rPr>
          <w:rFonts w:ascii="Bookman Old Style" w:hAnsi="Bookman Old Style"/>
        </w:rPr>
      </w:pPr>
    </w:p>
    <w:p w:rsidR="00C411A2" w:rsidRPr="00EC42C0" w:rsidRDefault="00C411A2" w:rsidP="00E53037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037" w:rsidRDefault="00E53037">
      <w:r>
        <w:separator/>
      </w:r>
    </w:p>
  </w:endnote>
  <w:endnote w:type="continuationSeparator" w:id="0">
    <w:p w:rsidR="00E53037" w:rsidRDefault="00E5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037" w:rsidRDefault="00E53037">
      <w:r>
        <w:separator/>
      </w:r>
    </w:p>
  </w:footnote>
  <w:footnote w:type="continuationSeparator" w:id="0">
    <w:p w:rsidR="00E53037" w:rsidRDefault="00E53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213D"/>
    <w:rsid w:val="004C67DE"/>
    <w:rsid w:val="009F196D"/>
    <w:rsid w:val="00A9035B"/>
    <w:rsid w:val="00C411A2"/>
    <w:rsid w:val="00CD613B"/>
    <w:rsid w:val="00E5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411A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411A2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C411A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C411A2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