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39" w:rsidRDefault="003A1239">
      <w:pPr>
        <w:pStyle w:val="Ttulo"/>
      </w:pPr>
      <w:bookmarkStart w:id="0" w:name="_GoBack"/>
      <w:bookmarkEnd w:id="0"/>
      <w:r>
        <w:t>INDICAÇÃO Nº 1036/10</w:t>
      </w:r>
    </w:p>
    <w:p w:rsidR="003A1239" w:rsidRDefault="003A1239">
      <w:pPr>
        <w:jc w:val="center"/>
        <w:rPr>
          <w:rFonts w:ascii="Bookman Old Style" w:hAnsi="Bookman Old Style"/>
          <w:b/>
          <w:u w:val="single"/>
        </w:rPr>
      </w:pPr>
    </w:p>
    <w:p w:rsidR="003A1239" w:rsidRDefault="003A1239">
      <w:pPr>
        <w:jc w:val="center"/>
        <w:rPr>
          <w:rFonts w:ascii="Bookman Old Style" w:hAnsi="Bookman Old Style"/>
          <w:b/>
          <w:u w:val="single"/>
        </w:rPr>
      </w:pPr>
    </w:p>
    <w:p w:rsidR="003A1239" w:rsidRDefault="003A1239">
      <w:pPr>
        <w:jc w:val="center"/>
        <w:rPr>
          <w:rFonts w:ascii="Bookman Old Style" w:hAnsi="Bookman Old Style"/>
          <w:b/>
          <w:u w:val="single"/>
        </w:rPr>
      </w:pPr>
    </w:p>
    <w:p w:rsidR="003A1239" w:rsidRDefault="003A1239" w:rsidP="00BF540A">
      <w:pPr>
        <w:pStyle w:val="Recuodecorpodetexto2"/>
      </w:pPr>
    </w:p>
    <w:p w:rsidR="003A1239" w:rsidRDefault="003A1239" w:rsidP="00BF540A">
      <w:pPr>
        <w:jc w:val="center"/>
        <w:rPr>
          <w:rFonts w:ascii="Bookman Old Style" w:hAnsi="Bookman Old Style"/>
          <w:b/>
          <w:u w:val="single"/>
        </w:rPr>
      </w:pPr>
    </w:p>
    <w:p w:rsidR="003A1239" w:rsidRDefault="003A1239" w:rsidP="00BF540A">
      <w:pPr>
        <w:pStyle w:val="Recuodecorpodetexto"/>
        <w:ind w:left="4560"/>
      </w:pPr>
      <w:r>
        <w:t>“Recapeamento junto à canaleta na Rua Botucatu esquina com Rua da Ervilha, no bairro Jardim Esmeralda”.</w:t>
      </w:r>
    </w:p>
    <w:p w:rsidR="003A1239" w:rsidRDefault="003A1239" w:rsidP="00BF540A">
      <w:pPr>
        <w:ind w:left="1440" w:firstLine="3600"/>
        <w:jc w:val="both"/>
        <w:rPr>
          <w:rFonts w:ascii="Bookman Old Style" w:hAnsi="Bookman Old Style"/>
        </w:rPr>
      </w:pPr>
    </w:p>
    <w:p w:rsidR="003A1239" w:rsidRDefault="003A1239" w:rsidP="00BF540A">
      <w:pPr>
        <w:ind w:left="1440" w:firstLine="3600"/>
        <w:jc w:val="both"/>
        <w:rPr>
          <w:rFonts w:ascii="Bookman Old Style" w:hAnsi="Bookman Old Style"/>
        </w:rPr>
      </w:pPr>
    </w:p>
    <w:p w:rsidR="003A1239" w:rsidRDefault="003A1239" w:rsidP="00BF540A">
      <w:pPr>
        <w:ind w:left="1440" w:firstLine="3600"/>
        <w:jc w:val="both"/>
        <w:rPr>
          <w:rFonts w:ascii="Bookman Old Style" w:hAnsi="Bookman Old Style"/>
        </w:rPr>
      </w:pPr>
    </w:p>
    <w:p w:rsidR="003A1239" w:rsidRDefault="003A1239" w:rsidP="00BF540A">
      <w:pPr>
        <w:ind w:left="1440" w:firstLine="3600"/>
        <w:jc w:val="both"/>
        <w:rPr>
          <w:rFonts w:ascii="Bookman Old Style" w:hAnsi="Bookman Old Style"/>
        </w:rPr>
      </w:pPr>
    </w:p>
    <w:p w:rsidR="003A1239" w:rsidRPr="00A47246" w:rsidRDefault="003A1239" w:rsidP="00BF54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0840D0">
        <w:rPr>
          <w:rFonts w:ascii="Bookman Old Style" w:hAnsi="Bookman Old Style"/>
        </w:rPr>
        <w:t xml:space="preserve">competente que tome providências no sentido de </w:t>
      </w:r>
      <w:r w:rsidRPr="009441CB">
        <w:rPr>
          <w:rFonts w:ascii="Bookman Old Style" w:hAnsi="Bookman Old Style"/>
        </w:rPr>
        <w:t xml:space="preserve">recapeamento junto à canaleta na Rua </w:t>
      </w:r>
      <w:r>
        <w:rPr>
          <w:rFonts w:ascii="Bookman Old Style" w:hAnsi="Bookman Old Style"/>
        </w:rPr>
        <w:t>Centeio</w:t>
      </w:r>
      <w:r w:rsidRPr="009441CB">
        <w:rPr>
          <w:rFonts w:ascii="Bookman Old Style" w:hAnsi="Bookman Old Style"/>
        </w:rPr>
        <w:t xml:space="preserve"> esquina com </w:t>
      </w:r>
      <w:r>
        <w:rPr>
          <w:rFonts w:ascii="Bookman Old Style" w:hAnsi="Bookman Old Style"/>
        </w:rPr>
        <w:t>Rua Algodão</w:t>
      </w:r>
      <w:r w:rsidRPr="009441CB">
        <w:rPr>
          <w:rFonts w:ascii="Bookman Old Style" w:hAnsi="Bookman Old Style"/>
        </w:rPr>
        <w:t>, no bairro Jardim</w:t>
      </w:r>
      <w:r>
        <w:rPr>
          <w:rFonts w:ascii="Bookman Old Style" w:hAnsi="Bookman Old Style"/>
        </w:rPr>
        <w:t xml:space="preserve"> Esmeralda</w:t>
      </w:r>
      <w:r w:rsidRPr="000840D0">
        <w:rPr>
          <w:rFonts w:ascii="Bookman Old Style" w:hAnsi="Bookman Old Style"/>
        </w:rPr>
        <w:t>.</w:t>
      </w:r>
    </w:p>
    <w:p w:rsidR="003A1239" w:rsidRDefault="003A1239" w:rsidP="00BF540A">
      <w:pPr>
        <w:ind w:firstLine="1440"/>
        <w:jc w:val="both"/>
        <w:rPr>
          <w:rFonts w:ascii="Bookman Old Style" w:hAnsi="Bookman Old Style"/>
        </w:rPr>
      </w:pPr>
    </w:p>
    <w:p w:rsidR="003A1239" w:rsidRDefault="003A1239" w:rsidP="00BF540A">
      <w:pPr>
        <w:ind w:firstLine="1440"/>
        <w:jc w:val="both"/>
        <w:rPr>
          <w:rFonts w:ascii="Bookman Old Style" w:hAnsi="Bookman Old Style"/>
          <w:b/>
        </w:rPr>
      </w:pPr>
    </w:p>
    <w:p w:rsidR="003A1239" w:rsidRDefault="003A1239" w:rsidP="00BF540A">
      <w:pPr>
        <w:jc w:val="center"/>
        <w:rPr>
          <w:rFonts w:ascii="Bookman Old Style" w:hAnsi="Bookman Old Style"/>
          <w:b/>
        </w:rPr>
      </w:pPr>
    </w:p>
    <w:p w:rsidR="003A1239" w:rsidRDefault="003A1239" w:rsidP="00BF54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A1239" w:rsidRDefault="003A1239" w:rsidP="00BF540A">
      <w:pPr>
        <w:jc w:val="center"/>
        <w:rPr>
          <w:rFonts w:ascii="Bookman Old Style" w:hAnsi="Bookman Old Style"/>
          <w:b/>
        </w:rPr>
      </w:pPr>
    </w:p>
    <w:p w:rsidR="003A1239" w:rsidRDefault="003A1239" w:rsidP="00BF540A">
      <w:pPr>
        <w:jc w:val="center"/>
        <w:rPr>
          <w:rFonts w:ascii="Bookman Old Style" w:hAnsi="Bookman Old Style"/>
          <w:b/>
        </w:rPr>
      </w:pPr>
    </w:p>
    <w:p w:rsidR="003A1239" w:rsidRDefault="003A1239" w:rsidP="00BF540A">
      <w:pPr>
        <w:jc w:val="center"/>
        <w:rPr>
          <w:rFonts w:ascii="Bookman Old Style" w:hAnsi="Bookman Old Style"/>
          <w:b/>
        </w:rPr>
      </w:pPr>
    </w:p>
    <w:p w:rsidR="003A1239" w:rsidRDefault="003A1239" w:rsidP="00BF540A">
      <w:pPr>
        <w:jc w:val="center"/>
        <w:rPr>
          <w:rFonts w:ascii="Bookman Old Style" w:hAnsi="Bookman Old Style"/>
          <w:b/>
        </w:rPr>
      </w:pPr>
    </w:p>
    <w:p w:rsidR="003A1239" w:rsidRPr="00C4775E" w:rsidRDefault="003A1239" w:rsidP="00BF540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de recapeamento.</w:t>
      </w:r>
    </w:p>
    <w:p w:rsidR="003A1239" w:rsidRPr="003D2A9F" w:rsidRDefault="003A1239" w:rsidP="00BF540A">
      <w:pPr>
        <w:ind w:firstLine="1440"/>
        <w:jc w:val="both"/>
        <w:rPr>
          <w:rFonts w:ascii="Bookman Old Style" w:hAnsi="Bookman Old Style"/>
        </w:rPr>
      </w:pPr>
    </w:p>
    <w:p w:rsidR="003A1239" w:rsidRDefault="003A1239" w:rsidP="00BF540A">
      <w:pPr>
        <w:ind w:firstLine="1440"/>
        <w:jc w:val="both"/>
        <w:rPr>
          <w:rFonts w:ascii="Bookman Old Style" w:hAnsi="Bookman Old Style"/>
        </w:rPr>
      </w:pPr>
    </w:p>
    <w:p w:rsidR="003A1239" w:rsidRDefault="003A1239">
      <w:pPr>
        <w:jc w:val="center"/>
        <w:rPr>
          <w:rFonts w:ascii="Bookman Old Style" w:hAnsi="Bookman Old Style"/>
          <w:b/>
          <w:u w:val="single"/>
        </w:rPr>
      </w:pPr>
    </w:p>
    <w:p w:rsidR="003A1239" w:rsidRDefault="003A1239">
      <w:pPr>
        <w:jc w:val="center"/>
        <w:rPr>
          <w:rFonts w:ascii="Bookman Old Style" w:hAnsi="Bookman Old Style"/>
          <w:b/>
          <w:u w:val="single"/>
        </w:rPr>
      </w:pPr>
    </w:p>
    <w:p w:rsidR="003A1239" w:rsidRDefault="003A1239">
      <w:pPr>
        <w:jc w:val="center"/>
        <w:rPr>
          <w:rFonts w:ascii="Bookman Old Style" w:hAnsi="Bookman Old Style"/>
          <w:b/>
          <w:u w:val="single"/>
        </w:rPr>
      </w:pPr>
    </w:p>
    <w:p w:rsidR="003A1239" w:rsidRDefault="003A1239">
      <w:pPr>
        <w:ind w:firstLine="1440"/>
        <w:jc w:val="both"/>
        <w:rPr>
          <w:rFonts w:ascii="Bookman Old Style" w:hAnsi="Bookman Old Style"/>
        </w:rPr>
      </w:pPr>
    </w:p>
    <w:p w:rsidR="003A1239" w:rsidRDefault="003A1239">
      <w:pPr>
        <w:ind w:firstLine="1440"/>
        <w:jc w:val="both"/>
        <w:rPr>
          <w:rFonts w:ascii="Bookman Old Style" w:hAnsi="Bookman Old Style"/>
        </w:rPr>
      </w:pPr>
    </w:p>
    <w:p w:rsidR="003A1239" w:rsidRDefault="003A1239" w:rsidP="00BF54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março de 2010.</w:t>
      </w:r>
    </w:p>
    <w:p w:rsidR="003A1239" w:rsidRDefault="003A1239">
      <w:pPr>
        <w:ind w:firstLine="1440"/>
        <w:rPr>
          <w:rFonts w:ascii="Bookman Old Style" w:hAnsi="Bookman Old Style"/>
        </w:rPr>
      </w:pPr>
    </w:p>
    <w:p w:rsidR="003A1239" w:rsidRDefault="003A1239">
      <w:pPr>
        <w:rPr>
          <w:rFonts w:ascii="Bookman Old Style" w:hAnsi="Bookman Old Style"/>
        </w:rPr>
      </w:pPr>
    </w:p>
    <w:p w:rsidR="003A1239" w:rsidRDefault="003A1239">
      <w:pPr>
        <w:ind w:firstLine="1440"/>
        <w:rPr>
          <w:rFonts w:ascii="Bookman Old Style" w:hAnsi="Bookman Old Style"/>
        </w:rPr>
      </w:pPr>
    </w:p>
    <w:p w:rsidR="003A1239" w:rsidRDefault="003A1239">
      <w:pPr>
        <w:ind w:firstLine="1440"/>
        <w:rPr>
          <w:rFonts w:ascii="Bookman Old Style" w:hAnsi="Bookman Old Style"/>
        </w:rPr>
      </w:pPr>
    </w:p>
    <w:p w:rsidR="003A1239" w:rsidRDefault="003A1239" w:rsidP="00BF54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A1239" w:rsidRDefault="003A1239" w:rsidP="00BF54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0A" w:rsidRDefault="00BF540A">
      <w:r>
        <w:separator/>
      </w:r>
    </w:p>
  </w:endnote>
  <w:endnote w:type="continuationSeparator" w:id="0">
    <w:p w:rsidR="00BF540A" w:rsidRDefault="00BF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0A" w:rsidRDefault="00BF540A">
      <w:r>
        <w:separator/>
      </w:r>
    </w:p>
  </w:footnote>
  <w:footnote w:type="continuationSeparator" w:id="0">
    <w:p w:rsidR="00BF540A" w:rsidRDefault="00BF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1239"/>
    <w:rsid w:val="003D3AA8"/>
    <w:rsid w:val="004C67DE"/>
    <w:rsid w:val="0096683E"/>
    <w:rsid w:val="009F196D"/>
    <w:rsid w:val="00A9035B"/>
    <w:rsid w:val="00BF54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12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A123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A123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