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45" w:rsidRPr="00C41E45" w:rsidRDefault="00C41E45" w:rsidP="00C41E45">
      <w:pPr>
        <w:pStyle w:val="Ttulo"/>
        <w:rPr>
          <w:szCs w:val="24"/>
        </w:rPr>
      </w:pPr>
      <w:bookmarkStart w:id="0" w:name="_GoBack"/>
      <w:bookmarkEnd w:id="0"/>
    </w:p>
    <w:p w:rsidR="00C41E45" w:rsidRPr="00C41E45" w:rsidRDefault="00C41E45" w:rsidP="00C41E45">
      <w:pPr>
        <w:pStyle w:val="Ttulo"/>
        <w:rPr>
          <w:szCs w:val="24"/>
        </w:rPr>
      </w:pPr>
      <w:r w:rsidRPr="00C41E45">
        <w:rPr>
          <w:szCs w:val="24"/>
        </w:rPr>
        <w:t>REQUERIMENTO Nº 296/12</w:t>
      </w:r>
    </w:p>
    <w:p w:rsidR="00C41E45" w:rsidRPr="00C41E45" w:rsidRDefault="00C41E45" w:rsidP="00C41E4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41E4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41E45" w:rsidRPr="00C41E45" w:rsidRDefault="00C41E45" w:rsidP="00C41E4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41E45" w:rsidRPr="00C41E45" w:rsidRDefault="00C41E45" w:rsidP="00C41E4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41E45" w:rsidRPr="00C41E45" w:rsidRDefault="00C41E45" w:rsidP="00C41E4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41E45" w:rsidRPr="00C41E45" w:rsidRDefault="00C41E45" w:rsidP="00C41E45">
      <w:pPr>
        <w:pStyle w:val="Recuodecorpodetexto"/>
        <w:ind w:left="4111"/>
        <w:rPr>
          <w:szCs w:val="24"/>
        </w:rPr>
      </w:pPr>
      <w:r w:rsidRPr="00C41E45">
        <w:rPr>
          <w:szCs w:val="24"/>
        </w:rPr>
        <w:t>“Referentes à retirada das manilhas que estão obstruindo a Rua do Pronto-Socorro Edison Mano”.</w:t>
      </w:r>
    </w:p>
    <w:p w:rsidR="00C41E45" w:rsidRPr="00C41E45" w:rsidRDefault="00C41E45" w:rsidP="00C41E45">
      <w:pPr>
        <w:pStyle w:val="Recuodecorpodetexto"/>
        <w:ind w:left="4111"/>
        <w:rPr>
          <w:szCs w:val="24"/>
        </w:rPr>
      </w:pPr>
    </w:p>
    <w:p w:rsidR="00C41E45" w:rsidRPr="00C41E45" w:rsidRDefault="00C41E45" w:rsidP="00C41E45">
      <w:pPr>
        <w:pStyle w:val="Recuodecorpodetexto"/>
        <w:ind w:left="0"/>
        <w:rPr>
          <w:szCs w:val="24"/>
        </w:rPr>
      </w:pPr>
    </w:p>
    <w:p w:rsidR="00C41E45" w:rsidRPr="00C41E45" w:rsidRDefault="00C41E45" w:rsidP="00C41E45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b/>
          <w:sz w:val="24"/>
          <w:szCs w:val="24"/>
        </w:rPr>
        <w:t>Considerando-se que</w:t>
      </w:r>
      <w:r w:rsidRPr="00C41E45">
        <w:rPr>
          <w:rFonts w:ascii="Bookman Old Style" w:hAnsi="Bookman Old Style"/>
          <w:sz w:val="24"/>
          <w:szCs w:val="24"/>
        </w:rPr>
        <w:t>,</w:t>
      </w:r>
      <w:r w:rsidRPr="00C41E45">
        <w:rPr>
          <w:rFonts w:ascii="Bookman Old Style" w:hAnsi="Bookman Old Style"/>
          <w:b/>
          <w:sz w:val="24"/>
          <w:szCs w:val="24"/>
        </w:rPr>
        <w:t xml:space="preserve"> </w:t>
      </w:r>
      <w:r w:rsidRPr="00C41E45">
        <w:rPr>
          <w:rFonts w:ascii="Bookman Old Style" w:hAnsi="Bookman Old Style"/>
          <w:sz w:val="24"/>
          <w:szCs w:val="24"/>
        </w:rPr>
        <w:t xml:space="preserve">as manilhas que foram colocadas, impedindo o trânsito da rua do Pronto-Socorro Edison Mano, estão atrapalhando a entrada e saída das ambulâncias, que tem que dar a volta ao redor do Hospital Santa Bárbara, e </w:t>
      </w:r>
    </w:p>
    <w:p w:rsidR="00C41E45" w:rsidRPr="00C41E45" w:rsidRDefault="00C41E45" w:rsidP="00C41E45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C41E45" w:rsidRPr="00C41E45" w:rsidRDefault="00C41E45" w:rsidP="00C41E45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 w:rsidRPr="00C41E45">
        <w:rPr>
          <w:rFonts w:ascii="Bookman Old Style" w:hAnsi="Bookman Old Style"/>
          <w:b/>
          <w:sz w:val="24"/>
          <w:szCs w:val="24"/>
        </w:rPr>
        <w:t>Considerando-se que</w:t>
      </w:r>
      <w:r w:rsidRPr="00C41E45">
        <w:rPr>
          <w:rFonts w:ascii="Bookman Old Style" w:hAnsi="Bookman Old Style"/>
          <w:sz w:val="24"/>
          <w:szCs w:val="24"/>
        </w:rPr>
        <w:t>,</w:t>
      </w:r>
      <w:r w:rsidRPr="00C41E45">
        <w:rPr>
          <w:rFonts w:ascii="Bookman Old Style" w:hAnsi="Bookman Old Style"/>
          <w:b/>
          <w:sz w:val="24"/>
          <w:szCs w:val="24"/>
        </w:rPr>
        <w:t xml:space="preserve"> </w:t>
      </w:r>
      <w:r w:rsidRPr="00C41E45">
        <w:rPr>
          <w:rFonts w:ascii="Bookman Old Style" w:hAnsi="Bookman Old Style"/>
          <w:sz w:val="24"/>
          <w:szCs w:val="24"/>
        </w:rPr>
        <w:t>essa medida tem ainda impedido o estacionamento no local,</w:t>
      </w:r>
    </w:p>
    <w:p w:rsidR="00C41E45" w:rsidRPr="00C41E45" w:rsidRDefault="00C41E45" w:rsidP="00C41E45">
      <w:pPr>
        <w:jc w:val="both"/>
        <w:rPr>
          <w:rFonts w:ascii="Bookman Old Style" w:hAnsi="Bookman Old Style"/>
          <w:b/>
          <w:sz w:val="24"/>
          <w:szCs w:val="24"/>
        </w:rPr>
      </w:pPr>
      <w:r w:rsidRPr="00C41E4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C41E45" w:rsidRPr="00C41E45" w:rsidRDefault="00C41E45" w:rsidP="00C41E45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b/>
          <w:sz w:val="24"/>
          <w:szCs w:val="24"/>
        </w:rPr>
        <w:t>REQUEIRO</w:t>
      </w:r>
      <w:r w:rsidRPr="00C41E4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C41E45" w:rsidRPr="00C41E45" w:rsidRDefault="00C41E45" w:rsidP="00C41E45">
      <w:pPr>
        <w:jc w:val="both"/>
        <w:rPr>
          <w:rFonts w:ascii="Bookman Old Style" w:hAnsi="Bookman Old Style"/>
          <w:sz w:val="24"/>
          <w:szCs w:val="24"/>
        </w:rPr>
      </w:pPr>
    </w:p>
    <w:p w:rsidR="00C41E45" w:rsidRPr="00C41E45" w:rsidRDefault="00C41E45" w:rsidP="00C41E4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sz w:val="24"/>
          <w:szCs w:val="24"/>
        </w:rPr>
        <w:t>1 – Há possibilidade da Prefeitura Municipal retirar as manilhas que foram colocadas na rua do Pronto-Socorro Edison Mano?</w:t>
      </w:r>
    </w:p>
    <w:p w:rsidR="00C41E45" w:rsidRPr="00C41E45" w:rsidRDefault="00C41E45" w:rsidP="00C41E4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41E45" w:rsidRPr="00C41E45" w:rsidRDefault="00C41E45" w:rsidP="00C41E45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sz w:val="24"/>
          <w:szCs w:val="24"/>
        </w:rPr>
        <w:t>2 – Se positiva  resposta ao item anterior, quando?</w:t>
      </w:r>
      <w:r w:rsidRPr="00C41E45">
        <w:rPr>
          <w:rFonts w:ascii="Bookman Old Style" w:hAnsi="Bookman Old Style"/>
          <w:sz w:val="24"/>
          <w:szCs w:val="24"/>
        </w:rPr>
        <w:tab/>
      </w:r>
      <w:r w:rsidRPr="00C41E45">
        <w:rPr>
          <w:rFonts w:ascii="Bookman Old Style" w:hAnsi="Bookman Old Style"/>
          <w:sz w:val="24"/>
          <w:szCs w:val="24"/>
        </w:rPr>
        <w:tab/>
      </w:r>
    </w:p>
    <w:p w:rsidR="00C41E45" w:rsidRPr="00C41E45" w:rsidRDefault="00C41E45" w:rsidP="00C41E45">
      <w:pPr>
        <w:jc w:val="both"/>
        <w:rPr>
          <w:rFonts w:ascii="Bookman Old Style" w:hAnsi="Bookman Old Style"/>
          <w:sz w:val="24"/>
          <w:szCs w:val="24"/>
        </w:rPr>
      </w:pPr>
    </w:p>
    <w:p w:rsidR="00C41E45" w:rsidRPr="00C41E45" w:rsidRDefault="00C41E45" w:rsidP="00C41E45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sz w:val="24"/>
          <w:szCs w:val="24"/>
        </w:rPr>
        <w:t>3 – Se negativa a resposta, expor os motivos.</w:t>
      </w:r>
    </w:p>
    <w:p w:rsidR="00C41E45" w:rsidRPr="00C41E45" w:rsidRDefault="00C41E45" w:rsidP="00C41E45">
      <w:pPr>
        <w:jc w:val="both"/>
        <w:rPr>
          <w:rFonts w:ascii="Bookman Old Style" w:hAnsi="Bookman Old Style"/>
          <w:sz w:val="24"/>
          <w:szCs w:val="24"/>
        </w:rPr>
      </w:pPr>
    </w:p>
    <w:p w:rsidR="00C41E45" w:rsidRPr="00C41E45" w:rsidRDefault="00C41E45" w:rsidP="00C41E45">
      <w:pPr>
        <w:jc w:val="both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sz w:val="24"/>
          <w:szCs w:val="24"/>
        </w:rPr>
        <w:t xml:space="preserve">                   4 – Outras informações que julgar necessárias.</w:t>
      </w:r>
    </w:p>
    <w:p w:rsidR="00C41E45" w:rsidRPr="00C41E45" w:rsidRDefault="00C41E45" w:rsidP="00C41E45">
      <w:pPr>
        <w:jc w:val="both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C41E45" w:rsidRPr="00C41E45" w:rsidRDefault="00C41E45" w:rsidP="00C41E45">
      <w:pPr>
        <w:jc w:val="both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sz w:val="24"/>
          <w:szCs w:val="24"/>
        </w:rPr>
        <w:t xml:space="preserve"> </w:t>
      </w:r>
    </w:p>
    <w:p w:rsidR="00C41E45" w:rsidRPr="00C41E45" w:rsidRDefault="00C41E45" w:rsidP="00C41E45">
      <w:pPr>
        <w:ind w:firstLine="1418"/>
        <w:rPr>
          <w:rFonts w:ascii="Bookman Old Style" w:hAnsi="Bookman Old Style"/>
          <w:sz w:val="24"/>
          <w:szCs w:val="24"/>
        </w:rPr>
      </w:pPr>
    </w:p>
    <w:p w:rsidR="00C41E45" w:rsidRPr="00C41E45" w:rsidRDefault="00C41E45" w:rsidP="00C41E45">
      <w:pPr>
        <w:ind w:firstLine="1418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sz w:val="24"/>
          <w:szCs w:val="24"/>
        </w:rPr>
        <w:t>Plenário “Dr. Tancredo Neves”, em 26 de abril 2012.</w:t>
      </w:r>
    </w:p>
    <w:p w:rsidR="00C41E45" w:rsidRPr="00C41E45" w:rsidRDefault="00C41E45" w:rsidP="00C41E4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1E45" w:rsidRPr="00C41E45" w:rsidRDefault="00C41E45" w:rsidP="00C41E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1E45" w:rsidRPr="00C41E45" w:rsidRDefault="00C41E45" w:rsidP="00C41E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1E45" w:rsidRPr="00C41E45" w:rsidRDefault="00C41E45" w:rsidP="00C41E45">
      <w:pPr>
        <w:jc w:val="center"/>
        <w:rPr>
          <w:rFonts w:ascii="Bookman Old Style" w:hAnsi="Bookman Old Style"/>
          <w:b/>
          <w:sz w:val="24"/>
          <w:szCs w:val="24"/>
        </w:rPr>
      </w:pPr>
      <w:r w:rsidRPr="00C41E45">
        <w:rPr>
          <w:rFonts w:ascii="Bookman Old Style" w:hAnsi="Bookman Old Style"/>
          <w:b/>
          <w:sz w:val="24"/>
          <w:szCs w:val="24"/>
        </w:rPr>
        <w:t>ANÍZIO TAVARES</w:t>
      </w:r>
    </w:p>
    <w:p w:rsidR="00C41E45" w:rsidRPr="00C41E45" w:rsidRDefault="00C41E45" w:rsidP="00C41E45">
      <w:pPr>
        <w:jc w:val="center"/>
        <w:rPr>
          <w:rFonts w:ascii="Bookman Old Style" w:hAnsi="Bookman Old Style"/>
          <w:sz w:val="24"/>
          <w:szCs w:val="24"/>
        </w:rPr>
      </w:pPr>
      <w:r w:rsidRPr="00C41E45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41E4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C41E45" w:rsidSect="00C41E45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27" w:rsidRDefault="00046227">
      <w:r>
        <w:separator/>
      </w:r>
    </w:p>
  </w:endnote>
  <w:endnote w:type="continuationSeparator" w:id="0">
    <w:p w:rsidR="00046227" w:rsidRDefault="0004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27" w:rsidRDefault="00046227">
      <w:r>
        <w:separator/>
      </w:r>
    </w:p>
  </w:footnote>
  <w:footnote w:type="continuationSeparator" w:id="0">
    <w:p w:rsidR="00046227" w:rsidRDefault="0004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227"/>
    <w:rsid w:val="001D1394"/>
    <w:rsid w:val="003D3AA8"/>
    <w:rsid w:val="004C67DE"/>
    <w:rsid w:val="005A69AA"/>
    <w:rsid w:val="009F196D"/>
    <w:rsid w:val="00A9035B"/>
    <w:rsid w:val="00C41E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1E4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41E4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