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E" w:rsidRPr="00B53C9E" w:rsidRDefault="00B53C9E" w:rsidP="00B53C9E">
      <w:pPr>
        <w:pStyle w:val="Ttulo"/>
        <w:rPr>
          <w:rFonts w:ascii="Arial" w:hAnsi="Arial" w:cs="Arial"/>
          <w:szCs w:val="24"/>
        </w:rPr>
      </w:pPr>
      <w:bookmarkStart w:id="0" w:name="_GoBack"/>
      <w:bookmarkEnd w:id="0"/>
      <w:r w:rsidRPr="00B53C9E">
        <w:rPr>
          <w:rFonts w:ascii="Arial" w:hAnsi="Arial" w:cs="Arial"/>
          <w:szCs w:val="24"/>
        </w:rPr>
        <w:t>REQUERIMENTO Nº  333 /12</w:t>
      </w:r>
    </w:p>
    <w:p w:rsidR="00B53C9E" w:rsidRPr="00B53C9E" w:rsidRDefault="00B53C9E" w:rsidP="00B53C9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3C9E">
        <w:rPr>
          <w:rFonts w:ascii="Arial" w:hAnsi="Arial" w:cs="Arial"/>
          <w:b/>
          <w:sz w:val="24"/>
          <w:szCs w:val="24"/>
          <w:u w:val="single"/>
        </w:rPr>
        <w:t>De Informações</w:t>
      </w:r>
    </w:p>
    <w:p w:rsidR="00B53C9E" w:rsidRDefault="00B53C9E" w:rsidP="00B53C9E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B53C9E" w:rsidRPr="00B53C9E" w:rsidRDefault="00B53C9E" w:rsidP="00B53C9E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B53C9E" w:rsidRPr="00B53C9E" w:rsidRDefault="00B53C9E" w:rsidP="00B53C9E">
      <w:pPr>
        <w:pStyle w:val="Recuodecorpodetexto"/>
        <w:ind w:left="4111"/>
        <w:rPr>
          <w:rFonts w:ascii="Arial" w:hAnsi="Arial" w:cs="Arial"/>
          <w:szCs w:val="24"/>
        </w:rPr>
      </w:pPr>
      <w:r w:rsidRPr="00B53C9E">
        <w:rPr>
          <w:rFonts w:ascii="Arial" w:hAnsi="Arial" w:cs="Arial"/>
          <w:szCs w:val="24"/>
        </w:rPr>
        <w:t>“Referentes à instalação de manilhas nas entradas das chácaras do bairro Cruzeiro do Sul”.</w:t>
      </w:r>
    </w:p>
    <w:p w:rsidR="00B53C9E" w:rsidRDefault="00B53C9E" w:rsidP="00B53C9E">
      <w:pPr>
        <w:pStyle w:val="Recuodecorpodetexto"/>
        <w:ind w:left="4111"/>
        <w:rPr>
          <w:rFonts w:ascii="Arial" w:hAnsi="Arial" w:cs="Arial"/>
          <w:szCs w:val="24"/>
        </w:rPr>
      </w:pPr>
    </w:p>
    <w:p w:rsidR="00B53C9E" w:rsidRPr="00B53C9E" w:rsidRDefault="00B53C9E" w:rsidP="00B53C9E">
      <w:pPr>
        <w:pStyle w:val="Recuodecorpodetexto"/>
        <w:ind w:left="4111"/>
        <w:rPr>
          <w:rFonts w:ascii="Arial" w:hAnsi="Arial" w:cs="Arial"/>
          <w:szCs w:val="24"/>
        </w:rPr>
      </w:pPr>
    </w:p>
    <w:p w:rsidR="00B53C9E" w:rsidRPr="00B53C9E" w:rsidRDefault="00B53C9E" w:rsidP="00B53C9E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B53C9E">
        <w:rPr>
          <w:rFonts w:ascii="Arial" w:hAnsi="Arial" w:cs="Arial"/>
          <w:b/>
          <w:sz w:val="24"/>
          <w:szCs w:val="24"/>
        </w:rPr>
        <w:t xml:space="preserve">Considerando-se que, </w:t>
      </w:r>
      <w:r w:rsidRPr="00B53C9E">
        <w:rPr>
          <w:rFonts w:ascii="Arial" w:hAnsi="Arial" w:cs="Arial"/>
          <w:sz w:val="24"/>
          <w:szCs w:val="24"/>
        </w:rPr>
        <w:t xml:space="preserve">recebemos inúmeras reclamações de moradores das chácaras do bairro Cruzeiro do Sul, com relação à instalação de manilhas nas entradas das chácaras do referido bairro, e </w:t>
      </w:r>
    </w:p>
    <w:p w:rsidR="00B53C9E" w:rsidRPr="00B53C9E" w:rsidRDefault="00B53C9E" w:rsidP="00B53C9E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B53C9E" w:rsidRPr="00B53C9E" w:rsidRDefault="00B53C9E" w:rsidP="00B53C9E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B53C9E">
        <w:rPr>
          <w:rFonts w:ascii="Arial" w:hAnsi="Arial" w:cs="Arial"/>
          <w:b/>
          <w:sz w:val="24"/>
          <w:szCs w:val="24"/>
        </w:rPr>
        <w:t xml:space="preserve">Considerando-se que, </w:t>
      </w:r>
      <w:r w:rsidRPr="00B53C9E">
        <w:rPr>
          <w:rFonts w:ascii="Arial" w:hAnsi="Arial" w:cs="Arial"/>
          <w:sz w:val="24"/>
          <w:szCs w:val="24"/>
        </w:rPr>
        <w:t xml:space="preserve">a situação desses imóveis se agrava, principalmente em época de fortes chuvas, deixando a entrada dessas chácaras praticamente inacessível, </w:t>
      </w:r>
    </w:p>
    <w:p w:rsidR="00B53C9E" w:rsidRPr="00B53C9E" w:rsidRDefault="00B53C9E" w:rsidP="00B53C9E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B53C9E" w:rsidRPr="00B53C9E" w:rsidRDefault="00B53C9E" w:rsidP="00B53C9E">
      <w:pPr>
        <w:jc w:val="both"/>
        <w:rPr>
          <w:rFonts w:ascii="Arial" w:hAnsi="Arial" w:cs="Arial"/>
          <w:b/>
          <w:sz w:val="24"/>
          <w:szCs w:val="24"/>
        </w:rPr>
      </w:pPr>
      <w:r w:rsidRPr="00B53C9E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B53C9E" w:rsidRPr="00B53C9E" w:rsidRDefault="00B53C9E" w:rsidP="00B53C9E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B53C9E">
        <w:rPr>
          <w:rFonts w:ascii="Arial" w:hAnsi="Arial" w:cs="Arial"/>
          <w:b/>
          <w:sz w:val="24"/>
          <w:szCs w:val="24"/>
        </w:rPr>
        <w:t>REQUEIRO</w:t>
      </w:r>
      <w:r w:rsidRPr="00B53C9E">
        <w:rPr>
          <w:rFonts w:ascii="Arial" w:hAnsi="Arial" w:cs="Arial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B53C9E" w:rsidRPr="00B53C9E" w:rsidRDefault="00B53C9E" w:rsidP="00B53C9E">
      <w:pPr>
        <w:jc w:val="both"/>
        <w:rPr>
          <w:rFonts w:ascii="Arial" w:hAnsi="Arial" w:cs="Arial"/>
          <w:sz w:val="24"/>
          <w:szCs w:val="24"/>
        </w:rPr>
      </w:pPr>
    </w:p>
    <w:p w:rsidR="00B53C9E" w:rsidRPr="00B53C9E" w:rsidRDefault="00B53C9E" w:rsidP="00B53C9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53C9E">
        <w:rPr>
          <w:rFonts w:ascii="Arial" w:hAnsi="Arial" w:cs="Arial"/>
          <w:sz w:val="24"/>
          <w:szCs w:val="24"/>
        </w:rPr>
        <w:t>1 – O Poder Executivo Municipal procede à instalação de manilhas na entradas das chácaras do bairro Cruzeiro do Sul?</w:t>
      </w:r>
    </w:p>
    <w:p w:rsidR="00B53C9E" w:rsidRPr="00B53C9E" w:rsidRDefault="00B53C9E" w:rsidP="00B53C9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53C9E" w:rsidRPr="00B53C9E" w:rsidRDefault="00B53C9E" w:rsidP="00B53C9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53C9E">
        <w:rPr>
          <w:rFonts w:ascii="Arial" w:hAnsi="Arial" w:cs="Arial"/>
          <w:sz w:val="24"/>
          <w:szCs w:val="24"/>
        </w:rPr>
        <w:t>2 – Se positiva a resposta ao item anterior, qual  procedimento os interessados devem tomar?</w:t>
      </w:r>
    </w:p>
    <w:p w:rsidR="00B53C9E" w:rsidRPr="00B53C9E" w:rsidRDefault="00B53C9E" w:rsidP="00B53C9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53C9E">
        <w:rPr>
          <w:rFonts w:ascii="Arial" w:hAnsi="Arial" w:cs="Arial"/>
          <w:sz w:val="24"/>
          <w:szCs w:val="24"/>
        </w:rPr>
        <w:t xml:space="preserve"> </w:t>
      </w:r>
    </w:p>
    <w:p w:rsidR="00B53C9E" w:rsidRPr="00B53C9E" w:rsidRDefault="00B53C9E" w:rsidP="00B53C9E">
      <w:pPr>
        <w:jc w:val="both"/>
        <w:rPr>
          <w:rFonts w:ascii="Arial" w:hAnsi="Arial" w:cs="Arial"/>
          <w:sz w:val="24"/>
          <w:szCs w:val="24"/>
        </w:rPr>
      </w:pPr>
      <w:r w:rsidRPr="00B53C9E">
        <w:rPr>
          <w:rFonts w:ascii="Arial" w:hAnsi="Arial" w:cs="Arial"/>
          <w:sz w:val="24"/>
          <w:szCs w:val="24"/>
        </w:rPr>
        <w:t xml:space="preserve">                   3 – Se negativa, expor os motivos.</w:t>
      </w:r>
    </w:p>
    <w:p w:rsidR="00B53C9E" w:rsidRPr="00B53C9E" w:rsidRDefault="00B53C9E" w:rsidP="00B53C9E">
      <w:pPr>
        <w:jc w:val="both"/>
        <w:rPr>
          <w:rFonts w:ascii="Arial" w:hAnsi="Arial" w:cs="Arial"/>
          <w:sz w:val="24"/>
          <w:szCs w:val="24"/>
        </w:rPr>
      </w:pPr>
    </w:p>
    <w:p w:rsidR="00B53C9E" w:rsidRPr="00B53C9E" w:rsidRDefault="00B53C9E" w:rsidP="00B53C9E">
      <w:pPr>
        <w:jc w:val="both"/>
        <w:rPr>
          <w:rFonts w:ascii="Arial" w:hAnsi="Arial" w:cs="Arial"/>
          <w:sz w:val="24"/>
          <w:szCs w:val="24"/>
        </w:rPr>
      </w:pPr>
      <w:r w:rsidRPr="00B53C9E">
        <w:rPr>
          <w:rFonts w:ascii="Arial" w:hAnsi="Arial" w:cs="Arial"/>
          <w:sz w:val="24"/>
          <w:szCs w:val="24"/>
        </w:rPr>
        <w:t xml:space="preserve">                   4 - Outras informações que julgarem necessárias.</w:t>
      </w:r>
    </w:p>
    <w:p w:rsidR="00B53C9E" w:rsidRPr="00B53C9E" w:rsidRDefault="00B53C9E" w:rsidP="00B53C9E">
      <w:pPr>
        <w:jc w:val="both"/>
        <w:rPr>
          <w:rFonts w:ascii="Arial" w:hAnsi="Arial" w:cs="Arial"/>
          <w:sz w:val="24"/>
          <w:szCs w:val="24"/>
        </w:rPr>
      </w:pPr>
      <w:r w:rsidRPr="00B53C9E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B53C9E" w:rsidRPr="00B53C9E" w:rsidRDefault="00B53C9E" w:rsidP="00B53C9E">
      <w:pPr>
        <w:jc w:val="both"/>
        <w:rPr>
          <w:rFonts w:ascii="Arial" w:hAnsi="Arial" w:cs="Arial"/>
          <w:sz w:val="24"/>
          <w:szCs w:val="24"/>
        </w:rPr>
      </w:pPr>
      <w:r w:rsidRPr="00B53C9E">
        <w:rPr>
          <w:rFonts w:ascii="Arial" w:hAnsi="Arial" w:cs="Arial"/>
          <w:sz w:val="24"/>
          <w:szCs w:val="24"/>
        </w:rPr>
        <w:t xml:space="preserve"> </w:t>
      </w:r>
      <w:r w:rsidRPr="00B53C9E">
        <w:rPr>
          <w:rFonts w:ascii="Arial" w:hAnsi="Arial" w:cs="Arial"/>
          <w:sz w:val="24"/>
          <w:szCs w:val="24"/>
        </w:rPr>
        <w:tab/>
      </w:r>
      <w:r w:rsidRPr="00B53C9E">
        <w:rPr>
          <w:rFonts w:ascii="Arial" w:hAnsi="Arial" w:cs="Arial"/>
          <w:sz w:val="24"/>
          <w:szCs w:val="24"/>
        </w:rPr>
        <w:tab/>
      </w:r>
    </w:p>
    <w:p w:rsidR="00B53C9E" w:rsidRPr="00B53C9E" w:rsidRDefault="00B53C9E" w:rsidP="00B53C9E">
      <w:pPr>
        <w:ind w:left="1418"/>
        <w:jc w:val="both"/>
        <w:rPr>
          <w:rFonts w:ascii="Arial" w:hAnsi="Arial" w:cs="Arial"/>
          <w:sz w:val="24"/>
          <w:szCs w:val="24"/>
        </w:rPr>
      </w:pPr>
      <w:r w:rsidRPr="00B53C9E">
        <w:rPr>
          <w:rFonts w:ascii="Arial" w:hAnsi="Arial" w:cs="Arial"/>
          <w:sz w:val="24"/>
          <w:szCs w:val="24"/>
        </w:rPr>
        <w:t>Plenário “Dr. Tancredo Neves”, em 18 de maio de 2012.</w:t>
      </w:r>
    </w:p>
    <w:p w:rsidR="00B53C9E" w:rsidRPr="00B53C9E" w:rsidRDefault="00B53C9E" w:rsidP="00B53C9E">
      <w:pPr>
        <w:jc w:val="center"/>
        <w:rPr>
          <w:rFonts w:ascii="Arial" w:hAnsi="Arial" w:cs="Arial"/>
          <w:b/>
          <w:sz w:val="24"/>
          <w:szCs w:val="24"/>
        </w:rPr>
      </w:pPr>
    </w:p>
    <w:p w:rsidR="00B53C9E" w:rsidRPr="00B53C9E" w:rsidRDefault="00B53C9E" w:rsidP="00B53C9E">
      <w:pPr>
        <w:jc w:val="center"/>
        <w:rPr>
          <w:rFonts w:ascii="Arial" w:hAnsi="Arial" w:cs="Arial"/>
          <w:b/>
          <w:sz w:val="24"/>
          <w:szCs w:val="24"/>
        </w:rPr>
      </w:pPr>
    </w:p>
    <w:p w:rsidR="00B53C9E" w:rsidRPr="00B53C9E" w:rsidRDefault="00B53C9E" w:rsidP="00B53C9E">
      <w:pPr>
        <w:jc w:val="center"/>
        <w:rPr>
          <w:rFonts w:ascii="Arial" w:hAnsi="Arial" w:cs="Arial"/>
          <w:b/>
          <w:sz w:val="24"/>
          <w:szCs w:val="24"/>
        </w:rPr>
      </w:pPr>
    </w:p>
    <w:p w:rsidR="00B53C9E" w:rsidRPr="00B53C9E" w:rsidRDefault="00B53C9E" w:rsidP="00B53C9E">
      <w:pPr>
        <w:jc w:val="center"/>
        <w:rPr>
          <w:rFonts w:ascii="Arial" w:hAnsi="Arial" w:cs="Arial"/>
          <w:b/>
          <w:sz w:val="24"/>
          <w:szCs w:val="24"/>
        </w:rPr>
      </w:pPr>
      <w:r w:rsidRPr="00B53C9E">
        <w:rPr>
          <w:rFonts w:ascii="Arial" w:hAnsi="Arial" w:cs="Arial"/>
          <w:b/>
          <w:sz w:val="24"/>
          <w:szCs w:val="24"/>
        </w:rPr>
        <w:t>ANÍZIO TAVARES</w:t>
      </w:r>
    </w:p>
    <w:p w:rsidR="00B53C9E" w:rsidRPr="00B53C9E" w:rsidRDefault="00B53C9E" w:rsidP="00B53C9E">
      <w:pPr>
        <w:jc w:val="center"/>
        <w:rPr>
          <w:rFonts w:ascii="Arial" w:hAnsi="Arial" w:cs="Arial"/>
          <w:sz w:val="24"/>
          <w:szCs w:val="24"/>
        </w:rPr>
      </w:pPr>
      <w:r w:rsidRPr="00B53C9E">
        <w:rPr>
          <w:rFonts w:ascii="Arial" w:hAnsi="Arial" w:cs="Arial"/>
          <w:sz w:val="24"/>
          <w:szCs w:val="24"/>
        </w:rPr>
        <w:t>-Vereador/Vice-Presidente-</w:t>
      </w:r>
    </w:p>
    <w:p w:rsidR="009F196D" w:rsidRPr="00B53C9E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B53C9E" w:rsidSect="00B53C9E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2F" w:rsidRDefault="0017462F">
      <w:r>
        <w:separator/>
      </w:r>
    </w:p>
  </w:endnote>
  <w:endnote w:type="continuationSeparator" w:id="0">
    <w:p w:rsidR="0017462F" w:rsidRDefault="0017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2F" w:rsidRDefault="0017462F">
      <w:r>
        <w:separator/>
      </w:r>
    </w:p>
  </w:footnote>
  <w:footnote w:type="continuationSeparator" w:id="0">
    <w:p w:rsidR="0017462F" w:rsidRDefault="00174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462F"/>
    <w:rsid w:val="001D1394"/>
    <w:rsid w:val="003D3AA8"/>
    <w:rsid w:val="004C67DE"/>
    <w:rsid w:val="009F196D"/>
    <w:rsid w:val="00A9035B"/>
    <w:rsid w:val="00B53C9E"/>
    <w:rsid w:val="00CD613B"/>
    <w:rsid w:val="00F3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53C9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53C9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