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3" w:rsidRDefault="000C2533" w:rsidP="006E1F40">
      <w:pPr>
        <w:pStyle w:val="Ttulo"/>
      </w:pPr>
      <w:bookmarkStart w:id="0" w:name="_GoBack"/>
      <w:bookmarkEnd w:id="0"/>
      <w:r>
        <w:t>INDICAÇÃO Nº 1822/2011</w:t>
      </w:r>
    </w:p>
    <w:p w:rsidR="000C2533" w:rsidRDefault="000C2533">
      <w:pPr>
        <w:jc w:val="center"/>
        <w:rPr>
          <w:rFonts w:ascii="Bookman Old Style" w:hAnsi="Bookman Old Style"/>
          <w:b/>
          <w:u w:val="single"/>
        </w:rPr>
      </w:pPr>
    </w:p>
    <w:p w:rsidR="000C2533" w:rsidRDefault="000C2533">
      <w:pPr>
        <w:jc w:val="center"/>
        <w:rPr>
          <w:rFonts w:ascii="Bookman Old Style" w:hAnsi="Bookman Old Style"/>
          <w:b/>
          <w:u w:val="single"/>
        </w:rPr>
      </w:pPr>
    </w:p>
    <w:p w:rsidR="000C2533" w:rsidRDefault="000C2533" w:rsidP="006E1F40">
      <w:pPr>
        <w:pStyle w:val="Recuodecorpodetexto"/>
        <w:ind w:left="4956"/>
      </w:pPr>
      <w:r>
        <w:t>“Efetuar a retirada de um ‘toco’, que foi deixado após a limpeza realizada na Rua do Alumínio próximo ao Campo do Mollon”.</w:t>
      </w:r>
    </w:p>
    <w:p w:rsidR="000C2533" w:rsidRDefault="000C2533">
      <w:pPr>
        <w:ind w:left="1440" w:firstLine="3600"/>
        <w:jc w:val="both"/>
        <w:rPr>
          <w:rFonts w:ascii="Bookman Old Style" w:hAnsi="Bookman Old Style"/>
        </w:rPr>
      </w:pPr>
    </w:p>
    <w:p w:rsidR="000C2533" w:rsidRDefault="000C2533">
      <w:pPr>
        <w:ind w:left="1440" w:firstLine="3600"/>
        <w:jc w:val="both"/>
        <w:rPr>
          <w:rFonts w:ascii="Bookman Old Style" w:hAnsi="Bookman Old Style"/>
        </w:rPr>
      </w:pPr>
    </w:p>
    <w:p w:rsidR="000C2533" w:rsidRDefault="000C2533">
      <w:pPr>
        <w:ind w:left="1440" w:firstLine="3600"/>
        <w:jc w:val="both"/>
        <w:rPr>
          <w:rFonts w:ascii="Bookman Old Style" w:hAnsi="Bookman Old Style"/>
        </w:rPr>
      </w:pPr>
    </w:p>
    <w:p w:rsidR="000C2533" w:rsidRDefault="000C2533">
      <w:pPr>
        <w:ind w:left="1440" w:firstLine="3600"/>
        <w:jc w:val="both"/>
        <w:rPr>
          <w:rFonts w:ascii="Bookman Old Style" w:hAnsi="Bookman Old Style"/>
        </w:rPr>
      </w:pPr>
    </w:p>
    <w:p w:rsidR="000C2533" w:rsidRDefault="000C2533" w:rsidP="006E1F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retirada do “toco” da arvore extraída já há algum tempo, na Rua do Alumínio próximo ao Campinho do Mollon.</w:t>
      </w:r>
    </w:p>
    <w:p w:rsidR="000C2533" w:rsidRDefault="000C2533" w:rsidP="006E1F4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</w:p>
    <w:p w:rsidR="000C2533" w:rsidRDefault="000C2533" w:rsidP="006E1F40">
      <w:pPr>
        <w:jc w:val="center"/>
        <w:rPr>
          <w:rFonts w:ascii="Bookman Old Style" w:hAnsi="Bookman Old Style"/>
          <w:b/>
        </w:rPr>
      </w:pPr>
    </w:p>
    <w:p w:rsidR="000C2533" w:rsidRDefault="000C2533" w:rsidP="006E1F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C2533" w:rsidRDefault="000C2533" w:rsidP="006E1F40">
      <w:pPr>
        <w:jc w:val="center"/>
        <w:rPr>
          <w:rFonts w:ascii="Bookman Old Style" w:hAnsi="Bookman Old Style"/>
          <w:b/>
        </w:rPr>
      </w:pPr>
    </w:p>
    <w:p w:rsidR="000C2533" w:rsidRDefault="000C2533" w:rsidP="006E1F40">
      <w:pPr>
        <w:jc w:val="center"/>
        <w:rPr>
          <w:rFonts w:ascii="Bookman Old Style" w:hAnsi="Bookman Old Style"/>
          <w:b/>
        </w:rPr>
      </w:pPr>
    </w:p>
    <w:p w:rsidR="000C2533" w:rsidRDefault="000C2533" w:rsidP="006E1F40">
      <w:pPr>
        <w:jc w:val="center"/>
        <w:rPr>
          <w:rFonts w:ascii="Bookman Old Style" w:hAnsi="Bookman Old Style"/>
          <w:b/>
        </w:rPr>
      </w:pPr>
    </w:p>
    <w:p w:rsidR="000C2533" w:rsidRDefault="000C2533" w:rsidP="006E1F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pedido dos moradores, o setor competente da Prefeitura realizou a extração da árvore localizada na Rua do Alumínio e limpeza da área próximo ao Campo do Mollon, pois a árvore estava morta. </w:t>
      </w:r>
    </w:p>
    <w:p w:rsidR="000C2533" w:rsidRDefault="000C2533" w:rsidP="006E1F4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foi deixado ali o toco da arvore, que não tem utilidade alguma, os moradores pedem a extração do mesmo e, que venha a ser plantada uma outra espécie no local. </w:t>
      </w:r>
    </w:p>
    <w:p w:rsidR="000C2533" w:rsidRDefault="000C2533" w:rsidP="006E1F40">
      <w:pPr>
        <w:ind w:firstLine="1440"/>
        <w:jc w:val="both"/>
        <w:rPr>
          <w:rFonts w:ascii="Bookman Old Style" w:hAnsi="Bookman Old Style"/>
        </w:rPr>
      </w:pPr>
    </w:p>
    <w:p w:rsidR="000C2533" w:rsidRDefault="000C2533" w:rsidP="006E1F40">
      <w:pPr>
        <w:ind w:firstLine="1440"/>
        <w:jc w:val="both"/>
        <w:outlineLvl w:val="0"/>
        <w:rPr>
          <w:rFonts w:ascii="Bookman Old Style" w:hAnsi="Bookman Old Style"/>
        </w:rPr>
      </w:pPr>
    </w:p>
    <w:p w:rsidR="000C2533" w:rsidRDefault="000C2533" w:rsidP="006E1F40">
      <w:pPr>
        <w:ind w:firstLine="1440"/>
        <w:outlineLvl w:val="0"/>
        <w:rPr>
          <w:rFonts w:ascii="Bookman Old Style" w:hAnsi="Bookman Old Style"/>
        </w:rPr>
      </w:pPr>
    </w:p>
    <w:p w:rsidR="000C2533" w:rsidRDefault="000C2533" w:rsidP="006E1F40">
      <w:pPr>
        <w:ind w:firstLine="1440"/>
        <w:outlineLvl w:val="0"/>
        <w:rPr>
          <w:rFonts w:ascii="Bookman Old Style" w:hAnsi="Bookman Old Style"/>
        </w:rPr>
      </w:pPr>
    </w:p>
    <w:p w:rsidR="000C2533" w:rsidRDefault="000C2533" w:rsidP="006E1F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maio de 2011.</w:t>
      </w:r>
    </w:p>
    <w:p w:rsidR="000C2533" w:rsidRDefault="000C2533">
      <w:pPr>
        <w:ind w:firstLine="1440"/>
        <w:rPr>
          <w:rFonts w:ascii="Bookman Old Style" w:hAnsi="Bookman Old Style"/>
        </w:rPr>
      </w:pPr>
    </w:p>
    <w:p w:rsidR="000C2533" w:rsidRDefault="000C2533">
      <w:pPr>
        <w:rPr>
          <w:rFonts w:ascii="Bookman Old Style" w:hAnsi="Bookman Old Style"/>
        </w:rPr>
      </w:pPr>
    </w:p>
    <w:p w:rsidR="000C2533" w:rsidRDefault="000C2533">
      <w:pPr>
        <w:ind w:firstLine="1440"/>
        <w:rPr>
          <w:rFonts w:ascii="Bookman Old Style" w:hAnsi="Bookman Old Style"/>
        </w:rPr>
      </w:pPr>
    </w:p>
    <w:p w:rsidR="000C2533" w:rsidRDefault="000C2533">
      <w:pPr>
        <w:ind w:firstLine="1440"/>
        <w:rPr>
          <w:rFonts w:ascii="Bookman Old Style" w:hAnsi="Bookman Old Style"/>
        </w:rPr>
      </w:pPr>
    </w:p>
    <w:p w:rsidR="000C2533" w:rsidRDefault="000C2533">
      <w:pPr>
        <w:ind w:firstLine="1440"/>
        <w:rPr>
          <w:rFonts w:ascii="Bookman Old Style" w:hAnsi="Bookman Old Style"/>
        </w:rPr>
      </w:pPr>
    </w:p>
    <w:p w:rsidR="000C2533" w:rsidRDefault="000C2533" w:rsidP="006E1F40">
      <w:pPr>
        <w:jc w:val="center"/>
        <w:outlineLvl w:val="0"/>
        <w:rPr>
          <w:rFonts w:ascii="Bookman Old Style" w:hAnsi="Bookman Old Style"/>
          <w:b/>
        </w:rPr>
      </w:pPr>
    </w:p>
    <w:p w:rsidR="000C2533" w:rsidRDefault="000C2533" w:rsidP="006E1F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C2533" w:rsidRDefault="000C2533" w:rsidP="006E1F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C2533" w:rsidRDefault="000C2533" w:rsidP="006E1F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40" w:rsidRDefault="006E1F40">
      <w:r>
        <w:separator/>
      </w:r>
    </w:p>
  </w:endnote>
  <w:endnote w:type="continuationSeparator" w:id="0">
    <w:p w:rsidR="006E1F40" w:rsidRDefault="006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40" w:rsidRDefault="006E1F40">
      <w:r>
        <w:separator/>
      </w:r>
    </w:p>
  </w:footnote>
  <w:footnote w:type="continuationSeparator" w:id="0">
    <w:p w:rsidR="006E1F40" w:rsidRDefault="006E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533"/>
    <w:rsid w:val="001D1394"/>
    <w:rsid w:val="003D3AA8"/>
    <w:rsid w:val="004C67DE"/>
    <w:rsid w:val="006E1F40"/>
    <w:rsid w:val="009F196D"/>
    <w:rsid w:val="00A9035B"/>
    <w:rsid w:val="00CD613B"/>
    <w:rsid w:val="00F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C253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C253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