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C0" w:rsidRPr="00307D93" w:rsidRDefault="000310C0" w:rsidP="000310C0">
      <w:pPr>
        <w:pStyle w:val="Ttulo"/>
      </w:pPr>
      <w:bookmarkStart w:id="0" w:name="_GoBack"/>
      <w:bookmarkEnd w:id="0"/>
      <w:r w:rsidRPr="00307D93">
        <w:t xml:space="preserve">INDICAÇÃO Nº </w:t>
      </w:r>
      <w:r>
        <w:t>1834</w:t>
      </w:r>
      <w:r w:rsidRPr="00307D93">
        <w:t>/11</w:t>
      </w:r>
    </w:p>
    <w:p w:rsidR="000310C0" w:rsidRPr="00307D93" w:rsidRDefault="000310C0" w:rsidP="000310C0">
      <w:pPr>
        <w:jc w:val="center"/>
        <w:rPr>
          <w:rFonts w:ascii="Bookman Old Style" w:hAnsi="Bookman Old Style"/>
          <w:b/>
          <w:u w:val="single"/>
        </w:rPr>
      </w:pPr>
    </w:p>
    <w:p w:rsidR="000310C0" w:rsidRPr="00307D93" w:rsidRDefault="000310C0" w:rsidP="000310C0">
      <w:pPr>
        <w:jc w:val="center"/>
        <w:rPr>
          <w:rFonts w:ascii="Bookman Old Style" w:hAnsi="Bookman Old Style"/>
          <w:b/>
          <w:u w:val="single"/>
        </w:rPr>
      </w:pPr>
    </w:p>
    <w:p w:rsidR="000310C0" w:rsidRPr="00307D93" w:rsidRDefault="000310C0" w:rsidP="000310C0">
      <w:pPr>
        <w:jc w:val="center"/>
        <w:rPr>
          <w:rFonts w:ascii="Bookman Old Style" w:hAnsi="Bookman Old Style"/>
          <w:b/>
          <w:u w:val="single"/>
        </w:rPr>
      </w:pPr>
    </w:p>
    <w:p w:rsidR="000310C0" w:rsidRPr="00307D93" w:rsidRDefault="000310C0" w:rsidP="000310C0">
      <w:pPr>
        <w:pStyle w:val="Recuodecorpodetexto"/>
        <w:ind w:left="4440"/>
      </w:pPr>
      <w:r w:rsidRPr="00307D93">
        <w:t xml:space="preserve">“Operação tapa-buracos na Rua </w:t>
      </w:r>
      <w:r>
        <w:t>Romeu Fornazari esquina com a Rua Antonio Luis Fornazim, no bairro Dona Regina</w:t>
      </w:r>
      <w:r w:rsidRPr="00307D93">
        <w:t xml:space="preserve">”. </w:t>
      </w:r>
    </w:p>
    <w:p w:rsidR="000310C0" w:rsidRPr="00307D93" w:rsidRDefault="000310C0" w:rsidP="000310C0">
      <w:pPr>
        <w:ind w:left="1440" w:firstLine="3600"/>
        <w:jc w:val="both"/>
        <w:rPr>
          <w:rFonts w:ascii="Bookman Old Style" w:hAnsi="Bookman Old Style"/>
        </w:rPr>
      </w:pPr>
    </w:p>
    <w:p w:rsidR="000310C0" w:rsidRPr="00307D93" w:rsidRDefault="000310C0" w:rsidP="000310C0">
      <w:pPr>
        <w:ind w:left="1440" w:firstLine="3600"/>
        <w:jc w:val="both"/>
        <w:rPr>
          <w:rFonts w:ascii="Bookman Old Style" w:hAnsi="Bookman Old Style"/>
        </w:rPr>
      </w:pPr>
    </w:p>
    <w:p w:rsidR="000310C0" w:rsidRPr="00307D93" w:rsidRDefault="000310C0" w:rsidP="000310C0">
      <w:pPr>
        <w:ind w:left="1440" w:firstLine="3600"/>
        <w:jc w:val="both"/>
        <w:rPr>
          <w:rFonts w:ascii="Bookman Old Style" w:hAnsi="Bookman Old Style"/>
        </w:rPr>
      </w:pPr>
    </w:p>
    <w:p w:rsidR="000310C0" w:rsidRPr="00181D3D" w:rsidRDefault="000310C0" w:rsidP="000310C0">
      <w:pPr>
        <w:ind w:left="1440" w:firstLine="3600"/>
        <w:jc w:val="both"/>
        <w:rPr>
          <w:rFonts w:ascii="Bookman Old Style" w:hAnsi="Bookman Old Style"/>
        </w:rPr>
      </w:pPr>
    </w:p>
    <w:p w:rsidR="000310C0" w:rsidRPr="007A30F0" w:rsidRDefault="000310C0" w:rsidP="000310C0">
      <w:pPr>
        <w:ind w:firstLine="1440"/>
        <w:jc w:val="both"/>
        <w:rPr>
          <w:rFonts w:ascii="Bookman Old Style" w:hAnsi="Bookman Old Style"/>
          <w:b/>
        </w:rPr>
      </w:pPr>
      <w:r w:rsidRPr="007A30F0">
        <w:rPr>
          <w:rFonts w:ascii="Bookman Old Style" w:hAnsi="Bookman Old Style"/>
          <w:b/>
          <w:bCs/>
        </w:rPr>
        <w:t>INDICA</w:t>
      </w:r>
      <w:r w:rsidRPr="007A30F0">
        <w:rPr>
          <w:rFonts w:ascii="Bookman Old Style" w:hAnsi="Bookman Old Style"/>
        </w:rPr>
        <w:t xml:space="preserve"> ao Senhor Prefeito Municipal, na forma regimental, determinar ao setor competente que proceda a operação tapa-buracos na Rua Romeu Fornazari esquina com a Rua Antonio Luis Fornazim, no bairro Dona Regina.</w:t>
      </w:r>
    </w:p>
    <w:p w:rsidR="000310C0" w:rsidRPr="007A30F0" w:rsidRDefault="000310C0" w:rsidP="000310C0">
      <w:pPr>
        <w:jc w:val="center"/>
        <w:rPr>
          <w:rFonts w:ascii="Bookman Old Style" w:hAnsi="Bookman Old Style"/>
          <w:b/>
        </w:rPr>
      </w:pPr>
    </w:p>
    <w:p w:rsidR="000310C0" w:rsidRPr="007A30F0" w:rsidRDefault="000310C0" w:rsidP="000310C0">
      <w:pPr>
        <w:jc w:val="center"/>
        <w:rPr>
          <w:rFonts w:ascii="Bookman Old Style" w:hAnsi="Bookman Old Style"/>
          <w:b/>
        </w:rPr>
      </w:pPr>
    </w:p>
    <w:p w:rsidR="000310C0" w:rsidRDefault="000310C0" w:rsidP="000310C0">
      <w:pPr>
        <w:jc w:val="center"/>
        <w:rPr>
          <w:rFonts w:ascii="Bookman Old Style" w:hAnsi="Bookman Old Style"/>
          <w:b/>
        </w:rPr>
      </w:pPr>
    </w:p>
    <w:p w:rsidR="000310C0" w:rsidRPr="00307D93" w:rsidRDefault="000310C0" w:rsidP="000310C0">
      <w:pPr>
        <w:jc w:val="center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Justificativa:</w:t>
      </w:r>
    </w:p>
    <w:p w:rsidR="000310C0" w:rsidRPr="00307D93" w:rsidRDefault="000310C0" w:rsidP="000310C0">
      <w:pPr>
        <w:jc w:val="center"/>
        <w:rPr>
          <w:rFonts w:ascii="Bookman Old Style" w:hAnsi="Bookman Old Style"/>
          <w:b/>
        </w:rPr>
      </w:pPr>
    </w:p>
    <w:p w:rsidR="000310C0" w:rsidRPr="00307D93" w:rsidRDefault="000310C0" w:rsidP="000310C0">
      <w:pPr>
        <w:jc w:val="center"/>
        <w:rPr>
          <w:rFonts w:ascii="Bookman Old Style" w:hAnsi="Bookman Old Style"/>
          <w:b/>
        </w:rPr>
      </w:pPr>
    </w:p>
    <w:p w:rsidR="000310C0" w:rsidRPr="00307D93" w:rsidRDefault="000310C0" w:rsidP="000310C0">
      <w:pPr>
        <w:jc w:val="center"/>
        <w:rPr>
          <w:rFonts w:ascii="Bookman Old Style" w:hAnsi="Bookman Old Style"/>
          <w:b/>
        </w:rPr>
      </w:pPr>
    </w:p>
    <w:p w:rsidR="000310C0" w:rsidRPr="00307D93" w:rsidRDefault="000310C0" w:rsidP="000310C0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307D93">
        <w:rPr>
          <w:rFonts w:ascii="Bookman Old Style" w:hAnsi="Bookman Old Style"/>
          <w:b/>
        </w:rPr>
        <w:t xml:space="preserve"> </w:t>
      </w:r>
    </w:p>
    <w:p w:rsidR="000310C0" w:rsidRPr="00307D93" w:rsidRDefault="000310C0" w:rsidP="000310C0">
      <w:pPr>
        <w:pStyle w:val="Recuodecorpodetexto"/>
        <w:ind w:left="0" w:firstLine="1440"/>
        <w:rPr>
          <w:b/>
        </w:rPr>
      </w:pPr>
    </w:p>
    <w:p w:rsidR="000310C0" w:rsidRPr="00307D93" w:rsidRDefault="000310C0" w:rsidP="000310C0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0310C0" w:rsidRPr="00DD433D" w:rsidRDefault="000310C0" w:rsidP="000310C0">
      <w:pPr>
        <w:ind w:firstLine="1440"/>
        <w:outlineLvl w:val="0"/>
        <w:rPr>
          <w:rFonts w:ascii="Bookman Old Style" w:hAnsi="Bookman Old Style"/>
        </w:rPr>
      </w:pPr>
    </w:p>
    <w:p w:rsidR="000310C0" w:rsidRPr="00DD433D" w:rsidRDefault="000310C0" w:rsidP="000310C0">
      <w:pPr>
        <w:ind w:firstLine="1440"/>
        <w:outlineLvl w:val="0"/>
        <w:rPr>
          <w:rFonts w:ascii="Bookman Old Style" w:hAnsi="Bookman Old Style"/>
        </w:rPr>
      </w:pPr>
    </w:p>
    <w:p w:rsidR="000310C0" w:rsidRPr="00DD433D" w:rsidRDefault="000310C0" w:rsidP="000310C0">
      <w:pPr>
        <w:ind w:firstLine="1440"/>
        <w:outlineLvl w:val="0"/>
        <w:rPr>
          <w:rFonts w:ascii="Bookman Old Style" w:hAnsi="Bookman Old Style"/>
        </w:rPr>
      </w:pPr>
    </w:p>
    <w:p w:rsidR="000310C0" w:rsidRPr="00DD433D" w:rsidRDefault="000310C0" w:rsidP="000310C0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 de junho</w:t>
      </w:r>
      <w:r w:rsidRPr="00DD433D">
        <w:rPr>
          <w:rFonts w:ascii="Bookman Old Style" w:hAnsi="Bookman Old Style"/>
        </w:rPr>
        <w:t xml:space="preserve"> de 2011.</w:t>
      </w:r>
    </w:p>
    <w:p w:rsidR="000310C0" w:rsidRPr="00DD433D" w:rsidRDefault="000310C0" w:rsidP="000310C0">
      <w:pPr>
        <w:ind w:firstLine="1440"/>
        <w:rPr>
          <w:rFonts w:ascii="Bookman Old Style" w:hAnsi="Bookman Old Style"/>
        </w:rPr>
      </w:pPr>
    </w:p>
    <w:p w:rsidR="000310C0" w:rsidRPr="00DD433D" w:rsidRDefault="000310C0" w:rsidP="000310C0">
      <w:pPr>
        <w:ind w:firstLine="1440"/>
        <w:rPr>
          <w:rFonts w:ascii="Bookman Old Style" w:hAnsi="Bookman Old Style"/>
        </w:rPr>
      </w:pPr>
    </w:p>
    <w:p w:rsidR="000310C0" w:rsidRPr="00DD433D" w:rsidRDefault="000310C0" w:rsidP="000310C0">
      <w:pPr>
        <w:jc w:val="center"/>
        <w:outlineLvl w:val="0"/>
        <w:rPr>
          <w:rFonts w:ascii="Bookman Old Style" w:hAnsi="Bookman Old Style"/>
          <w:b/>
        </w:rPr>
      </w:pPr>
    </w:p>
    <w:p w:rsidR="000310C0" w:rsidRPr="00DD433D" w:rsidRDefault="000310C0" w:rsidP="000310C0">
      <w:pPr>
        <w:jc w:val="center"/>
        <w:outlineLvl w:val="0"/>
        <w:rPr>
          <w:rFonts w:ascii="Bookman Old Style" w:hAnsi="Bookman Old Style"/>
          <w:b/>
        </w:rPr>
      </w:pPr>
    </w:p>
    <w:p w:rsidR="000310C0" w:rsidRPr="00DD433D" w:rsidRDefault="000310C0" w:rsidP="000310C0">
      <w:pPr>
        <w:jc w:val="center"/>
        <w:outlineLvl w:val="0"/>
        <w:rPr>
          <w:rFonts w:ascii="Bookman Old Style" w:hAnsi="Bookman Old Style"/>
          <w:b/>
        </w:rPr>
      </w:pPr>
    </w:p>
    <w:p w:rsidR="000310C0" w:rsidRPr="00DD433D" w:rsidRDefault="000310C0" w:rsidP="000310C0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0310C0" w:rsidRPr="00DD433D" w:rsidRDefault="000310C0" w:rsidP="000310C0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0310C0" w:rsidRPr="00DD433D" w:rsidRDefault="000310C0" w:rsidP="000310C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D80" w:rsidRDefault="00A67D80">
      <w:r>
        <w:separator/>
      </w:r>
    </w:p>
  </w:endnote>
  <w:endnote w:type="continuationSeparator" w:id="0">
    <w:p w:rsidR="00A67D80" w:rsidRDefault="00A6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D80" w:rsidRDefault="00A67D80">
      <w:r>
        <w:separator/>
      </w:r>
    </w:p>
  </w:footnote>
  <w:footnote w:type="continuationSeparator" w:id="0">
    <w:p w:rsidR="00A67D80" w:rsidRDefault="00A6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10C0"/>
    <w:rsid w:val="001D1394"/>
    <w:rsid w:val="003D3AA8"/>
    <w:rsid w:val="004C67DE"/>
    <w:rsid w:val="006B1740"/>
    <w:rsid w:val="009F196D"/>
    <w:rsid w:val="00A67D8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310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310C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0310C0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0310C0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