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D2" w:rsidRDefault="00FD33D2" w:rsidP="00544906">
      <w:pPr>
        <w:pStyle w:val="Ttulo"/>
      </w:pPr>
      <w:bookmarkStart w:id="0" w:name="_GoBack"/>
      <w:bookmarkEnd w:id="0"/>
      <w:r>
        <w:t>INDICAÇÃO Nº 1110/10</w:t>
      </w:r>
    </w:p>
    <w:p w:rsidR="00FD33D2" w:rsidRDefault="00FD33D2">
      <w:pPr>
        <w:jc w:val="center"/>
        <w:rPr>
          <w:rFonts w:ascii="Bookman Old Style" w:hAnsi="Bookman Old Style"/>
          <w:b/>
          <w:u w:val="single"/>
        </w:rPr>
      </w:pPr>
    </w:p>
    <w:p w:rsidR="00FD33D2" w:rsidRDefault="00FD33D2">
      <w:pPr>
        <w:jc w:val="center"/>
        <w:rPr>
          <w:rFonts w:ascii="Bookman Old Style" w:hAnsi="Bookman Old Style"/>
          <w:b/>
          <w:u w:val="single"/>
        </w:rPr>
      </w:pPr>
    </w:p>
    <w:p w:rsidR="00FD33D2" w:rsidRDefault="00FD33D2" w:rsidP="00544906">
      <w:pPr>
        <w:pStyle w:val="Recuodecorpodetexto"/>
        <w:ind w:left="4440"/>
      </w:pPr>
      <w:r>
        <w:t>“Providencias quanto à demarcação de solo na rotatória da Rua da Ervilha com a Rua do Café, no bairro Jardim Pérola”.</w:t>
      </w:r>
    </w:p>
    <w:p w:rsidR="00FD33D2" w:rsidRPr="00C0212A" w:rsidRDefault="00FD33D2">
      <w:pPr>
        <w:ind w:left="1440" w:firstLine="3600"/>
        <w:jc w:val="both"/>
        <w:rPr>
          <w:rFonts w:ascii="Bookman Old Style" w:hAnsi="Bookman Old Style"/>
        </w:rPr>
      </w:pPr>
    </w:p>
    <w:p w:rsidR="00FD33D2" w:rsidRPr="00C0212A" w:rsidRDefault="00FD33D2">
      <w:pPr>
        <w:ind w:left="1440" w:firstLine="3600"/>
        <w:jc w:val="both"/>
        <w:rPr>
          <w:rFonts w:ascii="Bookman Old Style" w:hAnsi="Bookman Old Style"/>
        </w:rPr>
      </w:pPr>
    </w:p>
    <w:p w:rsidR="00FD33D2" w:rsidRPr="00C0212A" w:rsidRDefault="00FD33D2">
      <w:pPr>
        <w:ind w:left="1440" w:firstLine="3600"/>
        <w:jc w:val="both"/>
        <w:rPr>
          <w:rFonts w:ascii="Bookman Old Style" w:hAnsi="Bookman Old Style"/>
        </w:rPr>
      </w:pPr>
    </w:p>
    <w:p w:rsidR="00FD33D2" w:rsidRPr="000953A9" w:rsidRDefault="00FD33D2" w:rsidP="00544906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</w:t>
      </w:r>
      <w:r w:rsidRPr="00347A70">
        <w:rPr>
          <w:rFonts w:ascii="Bookman Old Style" w:hAnsi="Bookman Old Style"/>
        </w:rPr>
        <w:t xml:space="preserve">ceda com a demarcação de solo na </w:t>
      </w:r>
      <w:r>
        <w:rPr>
          <w:rFonts w:ascii="Bookman Old Style" w:hAnsi="Bookman Old Style"/>
        </w:rPr>
        <w:t>Rua da Ervilha com a Rua do Café, no bairro Jardim Pérola.</w:t>
      </w:r>
    </w:p>
    <w:p w:rsidR="00FD33D2" w:rsidRPr="00C0212A" w:rsidRDefault="00FD33D2" w:rsidP="00544906">
      <w:pPr>
        <w:jc w:val="center"/>
        <w:rPr>
          <w:rFonts w:ascii="Bookman Old Style" w:hAnsi="Bookman Old Style"/>
          <w:b/>
        </w:rPr>
      </w:pPr>
    </w:p>
    <w:p w:rsidR="00FD33D2" w:rsidRPr="00C0212A" w:rsidRDefault="00FD33D2" w:rsidP="00544906">
      <w:pPr>
        <w:jc w:val="center"/>
        <w:rPr>
          <w:rFonts w:ascii="Bookman Old Style" w:hAnsi="Bookman Old Style"/>
          <w:b/>
        </w:rPr>
      </w:pPr>
    </w:p>
    <w:p w:rsidR="00FD33D2" w:rsidRPr="00C0212A" w:rsidRDefault="00FD33D2" w:rsidP="00544906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FD33D2" w:rsidRPr="00C0212A" w:rsidRDefault="00FD33D2" w:rsidP="00544906">
      <w:pPr>
        <w:jc w:val="center"/>
        <w:rPr>
          <w:rFonts w:ascii="Bookman Old Style" w:hAnsi="Bookman Old Style"/>
          <w:b/>
        </w:rPr>
      </w:pPr>
    </w:p>
    <w:p w:rsidR="00FD33D2" w:rsidRPr="00C0212A" w:rsidRDefault="00FD33D2" w:rsidP="00544906">
      <w:pPr>
        <w:jc w:val="center"/>
        <w:rPr>
          <w:rFonts w:ascii="Bookman Old Style" w:hAnsi="Bookman Old Style"/>
          <w:b/>
        </w:rPr>
      </w:pPr>
    </w:p>
    <w:p w:rsidR="00FD33D2" w:rsidRPr="00C0212A" w:rsidRDefault="00FD33D2" w:rsidP="00544906">
      <w:pPr>
        <w:jc w:val="center"/>
        <w:rPr>
          <w:rFonts w:ascii="Bookman Old Style" w:hAnsi="Bookman Old Style"/>
          <w:b/>
        </w:rPr>
      </w:pPr>
    </w:p>
    <w:p w:rsidR="00FD33D2" w:rsidRPr="00C0212A" w:rsidRDefault="00FD33D2" w:rsidP="00544906">
      <w:pPr>
        <w:pStyle w:val="Recuodecorpodetexto"/>
        <w:ind w:left="0" w:firstLine="1440"/>
        <w:rPr>
          <w:b/>
        </w:rPr>
      </w:pPr>
      <w:r>
        <w:t>Ocorre que, devido ao grande fluxo de veículos que trafegam pelas referidas Ruas, se faz necessário à demarcação de solo, para evitar possíveis acidentes no local.</w:t>
      </w:r>
    </w:p>
    <w:p w:rsidR="00FD33D2" w:rsidRPr="00C0212A" w:rsidRDefault="00FD33D2" w:rsidP="00544906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FD33D2" w:rsidRPr="00C0212A" w:rsidRDefault="00FD33D2" w:rsidP="00544906">
      <w:pPr>
        <w:ind w:firstLine="1440"/>
        <w:jc w:val="both"/>
        <w:rPr>
          <w:rFonts w:ascii="Bookman Old Style" w:hAnsi="Bookman Old Style"/>
        </w:rPr>
      </w:pPr>
    </w:p>
    <w:p w:rsidR="00FD33D2" w:rsidRDefault="00FD33D2" w:rsidP="00544906">
      <w:pPr>
        <w:ind w:firstLine="1440"/>
        <w:jc w:val="both"/>
        <w:outlineLvl w:val="0"/>
        <w:rPr>
          <w:rFonts w:ascii="Bookman Old Style" w:hAnsi="Bookman Old Style"/>
        </w:rPr>
      </w:pPr>
    </w:p>
    <w:p w:rsidR="00FD33D2" w:rsidRDefault="00FD33D2" w:rsidP="00544906">
      <w:pPr>
        <w:ind w:firstLine="1440"/>
        <w:outlineLvl w:val="0"/>
        <w:rPr>
          <w:rFonts w:ascii="Bookman Old Style" w:hAnsi="Bookman Old Style"/>
        </w:rPr>
      </w:pPr>
    </w:p>
    <w:p w:rsidR="00FD33D2" w:rsidRDefault="00FD33D2" w:rsidP="00544906">
      <w:pPr>
        <w:ind w:firstLine="1440"/>
        <w:outlineLvl w:val="0"/>
        <w:rPr>
          <w:rFonts w:ascii="Bookman Old Style" w:hAnsi="Bookman Old Style"/>
        </w:rPr>
      </w:pPr>
    </w:p>
    <w:p w:rsidR="00FD33D2" w:rsidRDefault="00FD33D2" w:rsidP="0054490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março de 2010.</w:t>
      </w:r>
    </w:p>
    <w:p w:rsidR="00FD33D2" w:rsidRDefault="00FD33D2">
      <w:pPr>
        <w:ind w:firstLine="1440"/>
        <w:rPr>
          <w:rFonts w:ascii="Bookman Old Style" w:hAnsi="Bookman Old Style"/>
        </w:rPr>
      </w:pPr>
    </w:p>
    <w:p w:rsidR="00FD33D2" w:rsidRDefault="00FD33D2">
      <w:pPr>
        <w:rPr>
          <w:rFonts w:ascii="Bookman Old Style" w:hAnsi="Bookman Old Style"/>
        </w:rPr>
      </w:pPr>
    </w:p>
    <w:p w:rsidR="00FD33D2" w:rsidRDefault="00FD33D2">
      <w:pPr>
        <w:ind w:firstLine="1440"/>
        <w:rPr>
          <w:rFonts w:ascii="Bookman Old Style" w:hAnsi="Bookman Old Style"/>
        </w:rPr>
      </w:pPr>
    </w:p>
    <w:p w:rsidR="00FD33D2" w:rsidRDefault="00FD33D2" w:rsidP="00544906">
      <w:pPr>
        <w:jc w:val="center"/>
        <w:outlineLvl w:val="0"/>
        <w:rPr>
          <w:rFonts w:ascii="Bookman Old Style" w:hAnsi="Bookman Old Style"/>
          <w:b/>
        </w:rPr>
      </w:pPr>
    </w:p>
    <w:p w:rsidR="00FD33D2" w:rsidRDefault="00FD33D2" w:rsidP="005449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FD33D2" w:rsidRDefault="00FD33D2" w:rsidP="005449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FD33D2" w:rsidRDefault="00FD33D2" w:rsidP="00544906">
      <w:pPr>
        <w:ind w:firstLine="120"/>
        <w:jc w:val="center"/>
        <w:outlineLvl w:val="0"/>
        <w:rPr>
          <w:rFonts w:ascii="Bookman Old Style" w:hAnsi="Bookman Old Style"/>
        </w:rPr>
      </w:pPr>
    </w:p>
    <w:p w:rsidR="00FD33D2" w:rsidRDefault="00FD33D2" w:rsidP="00544906">
      <w:pPr>
        <w:ind w:firstLine="120"/>
        <w:jc w:val="center"/>
        <w:outlineLvl w:val="0"/>
        <w:rPr>
          <w:rFonts w:ascii="Bookman Old Style" w:hAnsi="Bookman Old Style"/>
        </w:rPr>
      </w:pPr>
    </w:p>
    <w:p w:rsidR="00FD33D2" w:rsidRDefault="00FD33D2" w:rsidP="00544906">
      <w:pPr>
        <w:ind w:firstLine="120"/>
        <w:jc w:val="center"/>
        <w:outlineLvl w:val="0"/>
        <w:rPr>
          <w:rFonts w:ascii="Bookman Old Style" w:hAnsi="Bookman Old Style"/>
        </w:rPr>
      </w:pPr>
    </w:p>
    <w:p w:rsidR="00FD33D2" w:rsidRDefault="00FD33D2" w:rsidP="00544906">
      <w:pPr>
        <w:ind w:firstLine="120"/>
        <w:jc w:val="center"/>
        <w:outlineLvl w:val="0"/>
        <w:rPr>
          <w:rFonts w:ascii="Bookman Old Style" w:hAnsi="Bookman Old Style"/>
        </w:rPr>
      </w:pPr>
    </w:p>
    <w:p w:rsidR="00FD33D2" w:rsidRDefault="00FD33D2" w:rsidP="00544906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06" w:rsidRDefault="00544906">
      <w:r>
        <w:separator/>
      </w:r>
    </w:p>
  </w:endnote>
  <w:endnote w:type="continuationSeparator" w:id="0">
    <w:p w:rsidR="00544906" w:rsidRDefault="0054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06" w:rsidRDefault="00544906">
      <w:r>
        <w:separator/>
      </w:r>
    </w:p>
  </w:footnote>
  <w:footnote w:type="continuationSeparator" w:id="0">
    <w:p w:rsidR="00544906" w:rsidRDefault="00544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4906"/>
    <w:rsid w:val="00685E33"/>
    <w:rsid w:val="009F196D"/>
    <w:rsid w:val="00A9035B"/>
    <w:rsid w:val="00CD613B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D33D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D33D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