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59" w:rsidRDefault="00A51859">
      <w:pPr>
        <w:pStyle w:val="Ttulo"/>
      </w:pPr>
      <w:bookmarkStart w:id="0" w:name="_GoBack"/>
      <w:bookmarkEnd w:id="0"/>
      <w:r>
        <w:t>INDICAÇÃO Nº 1144/10</w:t>
      </w:r>
    </w:p>
    <w:p w:rsidR="00A51859" w:rsidRDefault="00A51859">
      <w:pPr>
        <w:jc w:val="center"/>
        <w:rPr>
          <w:rFonts w:ascii="Bookman Old Style" w:hAnsi="Bookman Old Style"/>
          <w:b/>
          <w:u w:val="single"/>
        </w:rPr>
      </w:pPr>
    </w:p>
    <w:p w:rsidR="00A51859" w:rsidRDefault="00A51859">
      <w:pPr>
        <w:jc w:val="center"/>
        <w:rPr>
          <w:rFonts w:ascii="Bookman Old Style" w:hAnsi="Bookman Old Style"/>
          <w:b/>
          <w:u w:val="single"/>
        </w:rPr>
      </w:pPr>
    </w:p>
    <w:p w:rsidR="00A51859" w:rsidRDefault="00A51859">
      <w:pPr>
        <w:jc w:val="center"/>
        <w:rPr>
          <w:rFonts w:ascii="Bookman Old Style" w:hAnsi="Bookman Old Style"/>
          <w:b/>
          <w:u w:val="single"/>
        </w:rPr>
      </w:pPr>
    </w:p>
    <w:p w:rsidR="00A51859" w:rsidRDefault="00A51859">
      <w:pPr>
        <w:pStyle w:val="Recuodecorpodetexto"/>
      </w:pPr>
      <w:r>
        <w:t>“Recuperação da camada asfáltica na Rua Cariris</w:t>
      </w:r>
      <w:r w:rsidRPr="003D73BA">
        <w:t xml:space="preserve"> esquina com a Rua</w:t>
      </w:r>
      <w:r>
        <w:t xml:space="preserve"> Damásio Pimentel de Camargo</w:t>
      </w:r>
      <w:r w:rsidRPr="003D73BA">
        <w:t xml:space="preserve">, no bairro </w:t>
      </w:r>
      <w:r>
        <w:t>São Francisco”.</w:t>
      </w:r>
    </w:p>
    <w:p w:rsidR="00A51859" w:rsidRDefault="00A51859">
      <w:pPr>
        <w:ind w:left="1440" w:firstLine="3600"/>
        <w:jc w:val="both"/>
        <w:rPr>
          <w:rFonts w:ascii="Bookman Old Style" w:hAnsi="Bookman Old Style"/>
        </w:rPr>
      </w:pPr>
    </w:p>
    <w:p w:rsidR="00A51859" w:rsidRDefault="00A51859">
      <w:pPr>
        <w:ind w:left="1440" w:firstLine="3600"/>
        <w:jc w:val="both"/>
        <w:rPr>
          <w:rFonts w:ascii="Bookman Old Style" w:hAnsi="Bookman Old Style"/>
        </w:rPr>
      </w:pPr>
    </w:p>
    <w:p w:rsidR="00A51859" w:rsidRDefault="00A51859">
      <w:pPr>
        <w:ind w:left="1440" w:firstLine="3600"/>
        <w:jc w:val="both"/>
        <w:rPr>
          <w:rFonts w:ascii="Bookman Old Style" w:hAnsi="Bookman Old Style"/>
        </w:rPr>
      </w:pPr>
    </w:p>
    <w:p w:rsidR="00A51859" w:rsidRDefault="00A51859">
      <w:pPr>
        <w:ind w:left="1440" w:firstLine="3600"/>
        <w:jc w:val="both"/>
        <w:rPr>
          <w:rFonts w:ascii="Bookman Old Style" w:hAnsi="Bookman Old Style"/>
        </w:rPr>
      </w:pPr>
    </w:p>
    <w:p w:rsidR="00A51859" w:rsidRPr="003D73BA" w:rsidRDefault="00A51859" w:rsidP="00431B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da cam</w:t>
      </w:r>
      <w:r w:rsidRPr="00036A11">
        <w:rPr>
          <w:rFonts w:ascii="Bookman Old Style" w:hAnsi="Bookman Old Style"/>
        </w:rPr>
        <w:t>ada asfáltica na Rua Cariris esquina com a Rua Damásio Pimentel de Camargo,</w:t>
      </w:r>
      <w:r w:rsidRPr="003D73BA">
        <w:rPr>
          <w:rFonts w:ascii="Bookman Old Style" w:hAnsi="Bookman Old Style"/>
        </w:rPr>
        <w:t xml:space="preserve"> no bairro </w:t>
      </w:r>
      <w:r>
        <w:rPr>
          <w:rFonts w:ascii="Bookman Old Style" w:hAnsi="Bookman Old Style"/>
        </w:rPr>
        <w:t>São Francisco</w:t>
      </w:r>
      <w:r w:rsidRPr="003D73BA">
        <w:rPr>
          <w:rFonts w:ascii="Bookman Old Style" w:hAnsi="Bookman Old Style"/>
        </w:rPr>
        <w:t>.</w:t>
      </w:r>
    </w:p>
    <w:p w:rsidR="00A51859" w:rsidRDefault="00A51859" w:rsidP="00431BC9">
      <w:pPr>
        <w:ind w:firstLine="1440"/>
        <w:jc w:val="both"/>
        <w:rPr>
          <w:rFonts w:ascii="Bookman Old Style" w:hAnsi="Bookman Old Style"/>
          <w:b/>
        </w:rPr>
      </w:pPr>
    </w:p>
    <w:p w:rsidR="00A51859" w:rsidRDefault="00A51859" w:rsidP="00431BC9">
      <w:pPr>
        <w:jc w:val="center"/>
        <w:rPr>
          <w:rFonts w:ascii="Bookman Old Style" w:hAnsi="Bookman Old Style"/>
          <w:b/>
        </w:rPr>
      </w:pPr>
    </w:p>
    <w:p w:rsidR="00A51859" w:rsidRDefault="00A51859" w:rsidP="00431B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51859" w:rsidRDefault="00A51859" w:rsidP="00431BC9">
      <w:pPr>
        <w:jc w:val="center"/>
        <w:rPr>
          <w:rFonts w:ascii="Bookman Old Style" w:hAnsi="Bookman Old Style"/>
          <w:b/>
        </w:rPr>
      </w:pPr>
    </w:p>
    <w:p w:rsidR="00A51859" w:rsidRDefault="00A51859" w:rsidP="00431BC9">
      <w:pPr>
        <w:jc w:val="center"/>
        <w:rPr>
          <w:rFonts w:ascii="Bookman Old Style" w:hAnsi="Bookman Old Style"/>
          <w:b/>
        </w:rPr>
      </w:pPr>
    </w:p>
    <w:p w:rsidR="00A51859" w:rsidRDefault="00A51859" w:rsidP="00431BC9">
      <w:pPr>
        <w:jc w:val="center"/>
        <w:rPr>
          <w:rFonts w:ascii="Bookman Old Style" w:hAnsi="Bookman Old Style"/>
          <w:b/>
        </w:rPr>
      </w:pPr>
    </w:p>
    <w:p w:rsidR="00A51859" w:rsidRDefault="00A51859" w:rsidP="00431BC9">
      <w:pPr>
        <w:jc w:val="center"/>
        <w:rPr>
          <w:rFonts w:ascii="Bookman Old Style" w:hAnsi="Bookman Old Style"/>
          <w:b/>
        </w:rPr>
      </w:pPr>
    </w:p>
    <w:p w:rsidR="00A51859" w:rsidRPr="00C4775E" w:rsidRDefault="00A51859" w:rsidP="00431BC9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A51859" w:rsidRPr="003D2A9F" w:rsidRDefault="00A51859" w:rsidP="00431BC9">
      <w:pPr>
        <w:ind w:firstLine="1440"/>
        <w:jc w:val="both"/>
        <w:rPr>
          <w:rFonts w:ascii="Bookman Old Style" w:hAnsi="Bookman Old Style"/>
        </w:rPr>
      </w:pPr>
    </w:p>
    <w:p w:rsidR="00A51859" w:rsidRDefault="00A51859" w:rsidP="00431BC9">
      <w:pPr>
        <w:ind w:firstLine="1440"/>
        <w:jc w:val="both"/>
        <w:rPr>
          <w:rFonts w:ascii="Bookman Old Style" w:hAnsi="Bookman Old Style"/>
        </w:rPr>
      </w:pPr>
    </w:p>
    <w:p w:rsidR="00A51859" w:rsidRDefault="00A51859">
      <w:pPr>
        <w:ind w:firstLine="1440"/>
        <w:jc w:val="center"/>
        <w:rPr>
          <w:rFonts w:ascii="Bookman Old Style" w:hAnsi="Bookman Old Style"/>
          <w:b/>
        </w:rPr>
      </w:pPr>
    </w:p>
    <w:p w:rsidR="00A51859" w:rsidRDefault="00A51859">
      <w:pPr>
        <w:ind w:firstLine="1440"/>
        <w:jc w:val="both"/>
        <w:rPr>
          <w:rFonts w:ascii="Bookman Old Style" w:hAnsi="Bookman Old Style"/>
        </w:rPr>
      </w:pPr>
    </w:p>
    <w:p w:rsidR="00A51859" w:rsidRDefault="00A51859">
      <w:pPr>
        <w:ind w:firstLine="1440"/>
        <w:jc w:val="both"/>
        <w:rPr>
          <w:rFonts w:ascii="Bookman Old Style" w:hAnsi="Bookman Old Style"/>
        </w:rPr>
      </w:pPr>
    </w:p>
    <w:p w:rsidR="00A51859" w:rsidRDefault="00A51859" w:rsidP="00431B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A51859" w:rsidRDefault="00A51859">
      <w:pPr>
        <w:ind w:firstLine="1440"/>
        <w:rPr>
          <w:rFonts w:ascii="Bookman Old Style" w:hAnsi="Bookman Old Style"/>
        </w:rPr>
      </w:pPr>
    </w:p>
    <w:p w:rsidR="00A51859" w:rsidRDefault="00A51859">
      <w:pPr>
        <w:rPr>
          <w:rFonts w:ascii="Bookman Old Style" w:hAnsi="Bookman Old Style"/>
        </w:rPr>
      </w:pPr>
    </w:p>
    <w:p w:rsidR="00A51859" w:rsidRDefault="00A51859">
      <w:pPr>
        <w:ind w:firstLine="1440"/>
        <w:rPr>
          <w:rFonts w:ascii="Bookman Old Style" w:hAnsi="Bookman Old Style"/>
        </w:rPr>
      </w:pPr>
    </w:p>
    <w:p w:rsidR="00A51859" w:rsidRDefault="00A51859">
      <w:pPr>
        <w:ind w:firstLine="1440"/>
        <w:rPr>
          <w:rFonts w:ascii="Bookman Old Style" w:hAnsi="Bookman Old Style"/>
        </w:rPr>
      </w:pPr>
    </w:p>
    <w:p w:rsidR="00A51859" w:rsidRDefault="00A51859" w:rsidP="00431B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A51859" w:rsidRDefault="00A51859" w:rsidP="00431B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51859" w:rsidRDefault="00A51859" w:rsidP="00431BC9">
      <w:pPr>
        <w:ind w:firstLine="120"/>
        <w:jc w:val="center"/>
        <w:outlineLvl w:val="0"/>
        <w:rPr>
          <w:rFonts w:ascii="Bookman Old Style" w:hAnsi="Bookman Old Style"/>
        </w:rPr>
      </w:pPr>
    </w:p>
    <w:p w:rsidR="00A51859" w:rsidRDefault="00A51859" w:rsidP="00431BC9">
      <w:pPr>
        <w:ind w:firstLine="120"/>
        <w:jc w:val="center"/>
        <w:outlineLvl w:val="0"/>
        <w:rPr>
          <w:rFonts w:ascii="Bookman Old Style" w:hAnsi="Bookman Old Style"/>
        </w:rPr>
      </w:pPr>
    </w:p>
    <w:p w:rsidR="00A51859" w:rsidRDefault="00A51859" w:rsidP="00431BC9">
      <w:pPr>
        <w:ind w:firstLine="120"/>
        <w:jc w:val="center"/>
        <w:outlineLvl w:val="0"/>
        <w:rPr>
          <w:rFonts w:ascii="Bookman Old Style" w:hAnsi="Bookman Old Style"/>
        </w:rPr>
      </w:pPr>
    </w:p>
    <w:p w:rsidR="00A51859" w:rsidRDefault="00A51859" w:rsidP="00431BC9">
      <w:pPr>
        <w:ind w:firstLine="120"/>
        <w:jc w:val="center"/>
        <w:outlineLvl w:val="0"/>
        <w:rPr>
          <w:rFonts w:ascii="Bookman Old Style" w:hAnsi="Bookman Old Style"/>
        </w:rPr>
      </w:pPr>
    </w:p>
    <w:p w:rsidR="00A51859" w:rsidRPr="007D7026" w:rsidRDefault="00A51859" w:rsidP="00431BC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C9" w:rsidRDefault="00431BC9">
      <w:r>
        <w:separator/>
      </w:r>
    </w:p>
  </w:endnote>
  <w:endnote w:type="continuationSeparator" w:id="0">
    <w:p w:rsidR="00431BC9" w:rsidRDefault="0043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C9" w:rsidRDefault="00431BC9">
      <w:r>
        <w:separator/>
      </w:r>
    </w:p>
  </w:footnote>
  <w:footnote w:type="continuationSeparator" w:id="0">
    <w:p w:rsidR="00431BC9" w:rsidRDefault="0043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BC9"/>
    <w:rsid w:val="004C67DE"/>
    <w:rsid w:val="006B25E9"/>
    <w:rsid w:val="009F196D"/>
    <w:rsid w:val="00A51859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18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51859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51859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